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D2A930" w14:textId="77777777" w:rsidR="003F0859" w:rsidRDefault="003F0859">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国网湖南省电力有限公司</w:t>
      </w:r>
      <w:r>
        <w:rPr>
          <w:rFonts w:ascii="方正小标宋_GBK" w:eastAsia="方正小标宋_GBK" w:hAnsi="方正小标宋_GBK" w:cs="方正小标宋_GBK"/>
          <w:sz w:val="44"/>
          <w:szCs w:val="44"/>
        </w:rPr>
        <w:t>2022</w:t>
      </w:r>
      <w:r>
        <w:rPr>
          <w:rFonts w:ascii="方正小标宋_GBK" w:eastAsia="方正小标宋_GBK" w:hAnsi="方正小标宋_GBK" w:cs="方正小标宋_GBK" w:hint="eastAsia"/>
          <w:sz w:val="44"/>
          <w:szCs w:val="44"/>
        </w:rPr>
        <w:t>年高校毕业生招聘考试（第二批）应聘人员新冠肺炎</w:t>
      </w:r>
    </w:p>
    <w:p w14:paraId="17B18975" w14:textId="77777777" w:rsidR="003F0859" w:rsidRDefault="003F0859">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疫情防控网上告知书暨考生承诺书</w:t>
      </w:r>
    </w:p>
    <w:p w14:paraId="10F2FA04" w14:textId="77777777" w:rsidR="003F0859" w:rsidRDefault="003F0859" w:rsidP="00DF47A4">
      <w:pPr>
        <w:spacing w:line="560" w:lineRule="exact"/>
        <w:ind w:firstLineChars="200" w:firstLine="640"/>
        <w:jc w:val="right"/>
        <w:rPr>
          <w:rFonts w:ascii="仿宋_GB2312" w:eastAsia="仿宋_GB2312"/>
          <w:sz w:val="32"/>
          <w:szCs w:val="32"/>
        </w:rPr>
      </w:pPr>
    </w:p>
    <w:p w14:paraId="546E1AE2" w14:textId="77777777" w:rsidR="003F0859" w:rsidRDefault="003F0859" w:rsidP="00DF47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为保障应试人员及考务人员生命安全和身体健康，确保本次招聘考试各环节工作顺利进行，根据湖南省、长沙市新冠肺炎疫情防控政策和有关要求，现对即将参加国网公司</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年第二批高校毕业生招聘考试（湖南考点）的应聘人员的疫情防控要求告知如下：</w:t>
      </w:r>
    </w:p>
    <w:p w14:paraId="1F0A291E" w14:textId="77777777" w:rsidR="003F0859" w:rsidRDefault="003F0859" w:rsidP="00DF47A4">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一、应试人员防疫要求</w:t>
      </w:r>
    </w:p>
    <w:p w14:paraId="63D835A5" w14:textId="77777777" w:rsidR="003F0859" w:rsidRDefault="003F0859" w:rsidP="00DF47A4">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健康码、行程卡方面。</w:t>
      </w:r>
      <w:r>
        <w:rPr>
          <w:rFonts w:ascii="仿宋_GB2312" w:eastAsia="仿宋_GB2312" w:hAnsi="仿宋_GB2312" w:cs="仿宋_GB2312" w:hint="eastAsia"/>
          <w:sz w:val="32"/>
          <w:szCs w:val="32"/>
        </w:rPr>
        <w:t>考前须提前查验健康卡和行程卡，通过官方公众号申领湖南省居民电子健康卡和国务院客户端防疫行程卡，经查验“双码”均为绿色者方能参加考试。</w:t>
      </w:r>
      <w:r w:rsidRPr="009C11DD">
        <w:rPr>
          <w:rFonts w:ascii="仿宋_GB2312" w:eastAsia="仿宋_GB2312" w:hAnsi="仿宋_GB2312" w:cs="仿宋_GB2312" w:hint="eastAsia"/>
          <w:b/>
          <w:bCs/>
          <w:sz w:val="32"/>
          <w:szCs w:val="32"/>
        </w:rPr>
        <w:t>健康卡和行程卡申领方法：</w:t>
      </w:r>
      <w:r>
        <w:rPr>
          <w:rFonts w:ascii="仿宋_GB2312" w:eastAsia="仿宋_GB2312" w:hAnsi="仿宋_GB2312" w:cs="仿宋_GB2312" w:hint="eastAsia"/>
          <w:sz w:val="32"/>
          <w:szCs w:val="32"/>
        </w:rPr>
        <w:t>申领湖南省居民健康卡。第一步，微信关注“湖南省居民健康卡”公众号；第二步，进入公众号后，点击左下角健康卡按钮；第三步，点击添加健康卡，按提示输入相关信息后完成办卡。申领行程卡。第一步：微信进入“通信行程卡”小程序，获取个人行程卡申请入口。第二步：填写手机号码，进行注册。第三步：生成个人行程卡。</w:t>
      </w:r>
    </w:p>
    <w:p w14:paraId="166898BC" w14:textId="5610E4F0" w:rsidR="009C11DD" w:rsidRPr="009C11DD" w:rsidRDefault="003F0859" w:rsidP="009C11DD">
      <w:pPr>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旅居史、接触史方面。</w:t>
      </w:r>
      <w:r w:rsidR="009C11DD" w:rsidRPr="009C11DD">
        <w:rPr>
          <w:rFonts w:ascii="仿宋_GB2312" w:eastAsia="仿宋_GB2312" w:hAnsi="仿宋_GB2312" w:cs="仿宋_GB2312" w:hint="eastAsia"/>
          <w:sz w:val="32"/>
          <w:szCs w:val="32"/>
        </w:rPr>
        <w:t>按照疫情防控相关规定，近</w:t>
      </w:r>
      <w:r w:rsidR="009C11DD" w:rsidRPr="009C11DD">
        <w:rPr>
          <w:rFonts w:ascii="仿宋_GB2312" w:eastAsia="仿宋_GB2312" w:hAnsi="仿宋_GB2312" w:cs="仿宋_GB2312"/>
          <w:sz w:val="32"/>
          <w:szCs w:val="32"/>
        </w:rPr>
        <w:t>28天内</w:t>
      </w:r>
      <w:r w:rsidR="009C11DD" w:rsidRPr="009C11DD">
        <w:rPr>
          <w:rFonts w:ascii="仿宋_GB2312" w:eastAsia="仿宋_GB2312" w:hAnsi="仿宋_GB2312" w:cs="仿宋_GB2312" w:hint="eastAsia"/>
          <w:sz w:val="32"/>
          <w:szCs w:val="32"/>
        </w:rPr>
        <w:t>，有国（</w:t>
      </w:r>
      <w:r w:rsidR="009C11DD" w:rsidRPr="009C11DD">
        <w:rPr>
          <w:rFonts w:ascii="仿宋_GB2312" w:eastAsia="仿宋_GB2312" w:hAnsi="仿宋_GB2312" w:cs="仿宋_GB2312"/>
          <w:sz w:val="32"/>
          <w:szCs w:val="32"/>
        </w:rPr>
        <w:t>境</w:t>
      </w:r>
      <w:r w:rsidR="009C11DD" w:rsidRPr="009C11DD">
        <w:rPr>
          <w:rFonts w:ascii="仿宋_GB2312" w:eastAsia="仿宋_GB2312" w:hAnsi="仿宋_GB2312" w:cs="仿宋_GB2312" w:hint="eastAsia"/>
          <w:sz w:val="32"/>
          <w:szCs w:val="32"/>
        </w:rPr>
        <w:t>）</w:t>
      </w:r>
      <w:r w:rsidR="009C11DD" w:rsidRPr="009C11DD">
        <w:rPr>
          <w:rFonts w:ascii="仿宋_GB2312" w:eastAsia="仿宋_GB2312" w:hAnsi="仿宋_GB2312" w:cs="仿宋_GB2312"/>
          <w:sz w:val="32"/>
          <w:szCs w:val="32"/>
        </w:rPr>
        <w:t>外或港台地区旅居史</w:t>
      </w:r>
      <w:r w:rsidR="009C11DD" w:rsidRPr="009C11DD">
        <w:rPr>
          <w:rFonts w:ascii="仿宋_GB2312" w:eastAsia="仿宋_GB2312" w:hAnsi="仿宋_GB2312" w:cs="仿宋_GB2312" w:hint="eastAsia"/>
          <w:sz w:val="32"/>
          <w:szCs w:val="32"/>
        </w:rPr>
        <w:t>；近</w:t>
      </w:r>
      <w:r w:rsidR="009C11DD" w:rsidRPr="009C11DD">
        <w:rPr>
          <w:rFonts w:ascii="仿宋_GB2312" w:eastAsia="仿宋_GB2312" w:hAnsi="仿宋_GB2312" w:cs="仿宋_GB2312"/>
          <w:sz w:val="32"/>
          <w:szCs w:val="32"/>
        </w:rPr>
        <w:t>14天</w:t>
      </w:r>
      <w:r w:rsidR="009C11DD" w:rsidRPr="009C11DD">
        <w:rPr>
          <w:rFonts w:ascii="仿宋_GB2312" w:eastAsia="仿宋_GB2312" w:hAnsi="仿宋_GB2312" w:cs="仿宋_GB2312" w:hint="eastAsia"/>
          <w:sz w:val="32"/>
          <w:szCs w:val="32"/>
        </w:rPr>
        <w:t>内有国内疫情</w:t>
      </w:r>
      <w:r w:rsidR="009C11DD" w:rsidRPr="009C11DD">
        <w:rPr>
          <w:rFonts w:ascii="仿宋_GB2312" w:eastAsia="仿宋_GB2312" w:hAnsi="仿宋_GB2312" w:cs="仿宋_GB2312"/>
          <w:sz w:val="32"/>
          <w:szCs w:val="32"/>
        </w:rPr>
        <w:t>中高风险地区、封控封管地区等涉疫地区所在地市旅居史</w:t>
      </w:r>
      <w:r w:rsidR="009C11DD" w:rsidRPr="009C11DD">
        <w:rPr>
          <w:rFonts w:ascii="仿宋_GB2312" w:eastAsia="仿宋_GB2312" w:hAnsi="仿宋_GB2312" w:cs="仿宋_GB2312" w:hint="eastAsia"/>
          <w:sz w:val="32"/>
          <w:szCs w:val="32"/>
        </w:rPr>
        <w:t>；近</w:t>
      </w:r>
      <w:r w:rsidR="009C11DD" w:rsidRPr="009C11DD">
        <w:rPr>
          <w:rFonts w:ascii="仿宋_GB2312" w:eastAsia="仿宋_GB2312" w:hAnsi="仿宋_GB2312" w:cs="仿宋_GB2312"/>
          <w:sz w:val="32"/>
          <w:szCs w:val="32"/>
        </w:rPr>
        <w:t>28天</w:t>
      </w:r>
      <w:r w:rsidR="009C11DD" w:rsidRPr="009C11DD">
        <w:rPr>
          <w:rFonts w:ascii="仿宋_GB2312" w:eastAsia="仿宋_GB2312" w:hAnsi="仿宋_GB2312" w:cs="仿宋_GB2312" w:hint="eastAsia"/>
          <w:sz w:val="32"/>
          <w:szCs w:val="32"/>
        </w:rPr>
        <w:t>内与新冠肺炎确诊病例、疑似病例、无症状感</w:t>
      </w:r>
      <w:r w:rsidR="009C11DD" w:rsidRPr="009C11DD">
        <w:rPr>
          <w:rFonts w:ascii="仿宋_GB2312" w:eastAsia="仿宋_GB2312" w:hAnsi="仿宋_GB2312" w:cs="仿宋_GB2312" w:hint="eastAsia"/>
          <w:sz w:val="32"/>
          <w:szCs w:val="32"/>
        </w:rPr>
        <w:lastRenderedPageBreak/>
        <w:t>染者及上述判定的密切接触者有过密切接触；近</w:t>
      </w:r>
      <w:r w:rsidR="009C11DD" w:rsidRPr="009C11DD">
        <w:rPr>
          <w:rFonts w:ascii="仿宋_GB2312" w:eastAsia="仿宋_GB2312" w:hAnsi="仿宋_GB2312" w:cs="仿宋_GB2312"/>
          <w:sz w:val="32"/>
          <w:szCs w:val="32"/>
        </w:rPr>
        <w:t>14天有发热、干咳、乏力、嗅(味）觉减退、鼻塞、流涕、咽痛、结膜炎、肌痛和腹泻等疑似症状；健康码或行程卡非绿卡（经国务院客户端防疫行程卡入口查询的行程卡，备注提示14天内到访过带“*”城市的视为黄卡）</w:t>
      </w:r>
      <w:r w:rsidR="009C11DD">
        <w:rPr>
          <w:rFonts w:ascii="宋体" w:hAnsi="宋体" w:hint="eastAsia"/>
          <w:sz w:val="28"/>
          <w:szCs w:val="28"/>
        </w:rPr>
        <w:t>，</w:t>
      </w:r>
      <w:r w:rsidR="009C11DD" w:rsidRPr="009C11DD">
        <w:rPr>
          <w:rFonts w:ascii="仿宋_GB2312" w:eastAsia="仿宋_GB2312" w:hAnsi="仿宋_GB2312" w:cs="仿宋_GB2312" w:hint="eastAsia"/>
          <w:sz w:val="32"/>
          <w:szCs w:val="32"/>
        </w:rPr>
        <w:t>不能</w:t>
      </w:r>
      <w:r w:rsidR="001D0A0C">
        <w:rPr>
          <w:rFonts w:ascii="仿宋_GB2312" w:eastAsia="仿宋_GB2312" w:hAnsi="仿宋_GB2312" w:cs="仿宋_GB2312" w:hint="eastAsia"/>
          <w:sz w:val="32"/>
          <w:szCs w:val="32"/>
        </w:rPr>
        <w:t>进入湖南（长沙</w:t>
      </w:r>
      <w:r w:rsidR="001D0A0C">
        <w:rPr>
          <w:rFonts w:ascii="仿宋_GB2312" w:eastAsia="仿宋_GB2312" w:hAnsi="仿宋_GB2312" w:cs="仿宋_GB2312"/>
          <w:sz w:val="32"/>
          <w:szCs w:val="32"/>
        </w:rPr>
        <w:t>）考点</w:t>
      </w:r>
      <w:r w:rsidR="009C11DD" w:rsidRPr="009C11DD">
        <w:rPr>
          <w:rFonts w:ascii="仿宋_GB2312" w:eastAsia="仿宋_GB2312" w:hAnsi="仿宋_GB2312" w:cs="仿宋_GB2312" w:hint="eastAsia"/>
          <w:sz w:val="32"/>
          <w:szCs w:val="32"/>
        </w:rPr>
        <w:t>考试。</w:t>
      </w:r>
    </w:p>
    <w:p w14:paraId="703C0D0A" w14:textId="03D5316B" w:rsidR="00F53B58" w:rsidRPr="00D91957" w:rsidRDefault="003F0859" w:rsidP="009C11DD">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核酸检测方面。</w:t>
      </w:r>
      <w:r w:rsidRPr="00540207">
        <w:rPr>
          <w:rFonts w:ascii="仿宋_GB2312" w:eastAsia="仿宋_GB2312" w:hAnsi="仿宋_GB2312" w:cs="仿宋_GB2312" w:hint="eastAsia"/>
          <w:sz w:val="32"/>
          <w:szCs w:val="32"/>
        </w:rPr>
        <w:t>资格审查</w:t>
      </w:r>
      <w:r w:rsidR="00E15A55" w:rsidRPr="00540207">
        <w:rPr>
          <w:rFonts w:ascii="仿宋_GB2312" w:eastAsia="仿宋_GB2312" w:hAnsi="仿宋_GB2312" w:cs="仿宋_GB2312" w:hint="eastAsia"/>
          <w:sz w:val="32"/>
          <w:szCs w:val="32"/>
        </w:rPr>
        <w:t>时</w:t>
      </w:r>
      <w:r w:rsidRPr="00540207">
        <w:rPr>
          <w:rFonts w:ascii="仿宋_GB2312" w:eastAsia="仿宋_GB2312" w:hAnsi="仿宋_GB2312" w:cs="仿宋_GB2312" w:hint="eastAsia"/>
          <w:sz w:val="32"/>
          <w:szCs w:val="32"/>
        </w:rPr>
        <w:t>，各位考生均需</w:t>
      </w:r>
      <w:r w:rsidR="00540207" w:rsidRPr="00540207">
        <w:rPr>
          <w:rFonts w:ascii="仿宋_GB2312" w:eastAsia="仿宋_GB2312" w:hAnsi="仿宋_GB2312" w:cs="仿宋_GB2312" w:hint="eastAsia"/>
          <w:sz w:val="32"/>
          <w:szCs w:val="32"/>
        </w:rPr>
        <w:t>向</w:t>
      </w:r>
      <w:r w:rsidR="00540207">
        <w:rPr>
          <w:rFonts w:ascii="仿宋_GB2312" w:eastAsia="仿宋_GB2312" w:hAnsi="仿宋_GB2312" w:cs="仿宋_GB2312" w:hint="eastAsia"/>
          <w:sz w:val="32"/>
          <w:szCs w:val="32"/>
        </w:rPr>
        <w:t>资格审查</w:t>
      </w:r>
      <w:r w:rsidR="00DF5714">
        <w:rPr>
          <w:rFonts w:ascii="仿宋_GB2312" w:eastAsia="仿宋_GB2312" w:hAnsi="仿宋_GB2312" w:cs="仿宋_GB2312" w:hint="eastAsia"/>
          <w:sz w:val="32"/>
          <w:szCs w:val="32"/>
        </w:rPr>
        <w:t>工作</w:t>
      </w:r>
      <w:r w:rsidR="00540207" w:rsidRPr="00540207">
        <w:rPr>
          <w:rFonts w:ascii="仿宋_GB2312" w:eastAsia="仿宋_GB2312" w:hAnsi="仿宋_GB2312" w:cs="仿宋_GB2312" w:hint="eastAsia"/>
          <w:sz w:val="32"/>
          <w:szCs w:val="32"/>
        </w:rPr>
        <w:t>人员出示“湖南健康码”</w:t>
      </w:r>
      <w:r w:rsidR="00540207">
        <w:rPr>
          <w:rFonts w:ascii="仿宋_GB2312" w:eastAsia="仿宋_GB2312" w:hAnsi="仿宋_GB2312" w:cs="仿宋_GB2312" w:hint="eastAsia"/>
          <w:sz w:val="32"/>
          <w:szCs w:val="32"/>
        </w:rPr>
        <w:t>、“行程码”</w:t>
      </w:r>
      <w:r w:rsidR="00540207" w:rsidRPr="00540207">
        <w:rPr>
          <w:rFonts w:ascii="仿宋_GB2312" w:eastAsia="仿宋_GB2312" w:hAnsi="仿宋_GB2312" w:cs="仿宋_GB2312" w:hint="eastAsia"/>
          <w:sz w:val="32"/>
          <w:szCs w:val="32"/>
        </w:rPr>
        <w:t>及个人健康承诺书</w:t>
      </w:r>
      <w:r w:rsidR="00DF5714">
        <w:rPr>
          <w:rFonts w:ascii="仿宋_GB2312" w:eastAsia="仿宋_GB2312" w:hAnsi="仿宋_GB2312" w:cs="仿宋_GB2312" w:hint="eastAsia"/>
          <w:sz w:val="32"/>
          <w:szCs w:val="32"/>
        </w:rPr>
        <w:t>，并提交“双码”截图。</w:t>
      </w:r>
      <w:r w:rsidR="00ED79CB">
        <w:rPr>
          <w:rFonts w:ascii="仿宋_GB2312" w:eastAsia="仿宋_GB2312" w:hAnsi="仿宋_GB2312" w:cs="仿宋_GB2312" w:hint="eastAsia"/>
          <w:sz w:val="32"/>
          <w:szCs w:val="32"/>
        </w:rPr>
        <w:t>考试当日，本省参考考生</w:t>
      </w:r>
      <w:r w:rsidR="0066725B">
        <w:rPr>
          <w:rFonts w:ascii="仿宋_GB2312" w:eastAsia="仿宋_GB2312" w:hAnsi="仿宋_GB2312" w:cs="仿宋_GB2312" w:hint="eastAsia"/>
          <w:sz w:val="32"/>
          <w:szCs w:val="32"/>
        </w:rPr>
        <w:t>需</w:t>
      </w:r>
      <w:r w:rsidR="0066725B" w:rsidRPr="00ED79CB">
        <w:rPr>
          <w:rFonts w:ascii="仿宋_GB2312" w:eastAsia="仿宋_GB2312" w:hAnsi="仿宋_GB2312" w:cs="仿宋_GB2312" w:hint="eastAsia"/>
          <w:sz w:val="32"/>
          <w:szCs w:val="32"/>
        </w:rPr>
        <w:t>持湖南健康码、行程码“绿码”和考前4</w:t>
      </w:r>
      <w:r w:rsidR="0066725B" w:rsidRPr="00ED79CB">
        <w:rPr>
          <w:rFonts w:ascii="仿宋_GB2312" w:eastAsia="仿宋_GB2312" w:hAnsi="仿宋_GB2312" w:cs="仿宋_GB2312"/>
          <w:sz w:val="32"/>
          <w:szCs w:val="32"/>
        </w:rPr>
        <w:t>8</w:t>
      </w:r>
      <w:r w:rsidR="0066725B" w:rsidRPr="00ED79CB">
        <w:rPr>
          <w:rFonts w:ascii="仿宋_GB2312" w:eastAsia="仿宋_GB2312" w:hAnsi="仿宋_GB2312" w:cs="仿宋_GB2312" w:hint="eastAsia"/>
          <w:sz w:val="32"/>
          <w:szCs w:val="32"/>
        </w:rPr>
        <w:t>小时内核酸检测阴性证明</w:t>
      </w:r>
      <w:r w:rsidR="0066725B">
        <w:rPr>
          <w:rFonts w:ascii="仿宋_GB2312" w:eastAsia="仿宋_GB2312" w:hAnsi="仿宋_GB2312" w:cs="仿宋_GB2312" w:hint="eastAsia"/>
          <w:sz w:val="32"/>
          <w:szCs w:val="32"/>
        </w:rPr>
        <w:t>，</w:t>
      </w:r>
      <w:r w:rsidR="0066725B" w:rsidRPr="0066725B">
        <w:rPr>
          <w:rFonts w:ascii="仿宋_GB2312" w:eastAsia="仿宋_GB2312" w:hAnsi="仿宋_GB2312" w:cs="仿宋_GB2312" w:hint="eastAsia"/>
          <w:sz w:val="32"/>
          <w:szCs w:val="32"/>
        </w:rPr>
        <w:t>经现场测温正常后进入考场</w:t>
      </w:r>
      <w:r w:rsidR="00F53B58">
        <w:rPr>
          <w:rFonts w:ascii="仿宋_GB2312" w:eastAsia="仿宋_GB2312" w:hAnsi="仿宋_GB2312" w:cs="仿宋_GB2312" w:hint="eastAsia"/>
          <w:sz w:val="32"/>
          <w:szCs w:val="32"/>
        </w:rPr>
        <w:t>。</w:t>
      </w:r>
      <w:r w:rsidR="001D0A0C" w:rsidRPr="009C11DD">
        <w:rPr>
          <w:rFonts w:ascii="仿宋_GB2312" w:eastAsia="仿宋_GB2312" w:hAnsi="仿宋_GB2312" w:cs="仿宋_GB2312" w:hint="eastAsia"/>
          <w:sz w:val="32"/>
          <w:szCs w:val="32"/>
        </w:rPr>
        <w:t>国内疫情</w:t>
      </w:r>
      <w:r w:rsidR="001D0A0C" w:rsidRPr="009C11DD">
        <w:rPr>
          <w:rFonts w:ascii="仿宋_GB2312" w:eastAsia="仿宋_GB2312" w:hAnsi="仿宋_GB2312" w:cs="仿宋_GB2312"/>
          <w:sz w:val="32"/>
          <w:szCs w:val="32"/>
        </w:rPr>
        <w:t>中高风险地区、封控封管地区等涉疫地区所在地市</w:t>
      </w:r>
      <w:r w:rsidR="00F53B58" w:rsidRPr="001D0A0C">
        <w:rPr>
          <w:rFonts w:ascii="仿宋_GB2312" w:eastAsia="仿宋_GB2312" w:hAnsi="仿宋_GB2312" w:cs="仿宋_GB2312" w:hint="eastAsia"/>
          <w:sz w:val="32"/>
          <w:szCs w:val="32"/>
        </w:rPr>
        <w:t>考生如非必要</w:t>
      </w:r>
      <w:r w:rsidR="00F53B58" w:rsidRPr="00D91957">
        <w:rPr>
          <w:rFonts w:ascii="仿宋_GB2312" w:eastAsia="仿宋_GB2312" w:hAnsi="仿宋_GB2312" w:cs="仿宋_GB2312" w:hint="eastAsia"/>
          <w:sz w:val="32"/>
          <w:szCs w:val="32"/>
        </w:rPr>
        <w:t>，尽量申请在所在地参加考试，如若</w:t>
      </w:r>
      <w:r w:rsidR="00903EA4" w:rsidRPr="00D91957">
        <w:rPr>
          <w:rFonts w:ascii="仿宋_GB2312" w:eastAsia="仿宋_GB2312" w:hAnsi="仿宋_GB2312" w:cs="仿宋_GB2312" w:hint="eastAsia"/>
          <w:sz w:val="32"/>
          <w:szCs w:val="32"/>
        </w:rPr>
        <w:t>来</w:t>
      </w:r>
      <w:r w:rsidR="00F53B58" w:rsidRPr="00D91957">
        <w:rPr>
          <w:rFonts w:ascii="仿宋_GB2312" w:eastAsia="仿宋_GB2312" w:hAnsi="仿宋_GB2312" w:cs="仿宋_GB2312" w:hint="eastAsia"/>
          <w:sz w:val="32"/>
          <w:szCs w:val="32"/>
        </w:rPr>
        <w:t>长沙参加考试，请按防疫规定提前</w:t>
      </w:r>
      <w:r w:rsidR="00903EA4" w:rsidRPr="00D91957">
        <w:rPr>
          <w:rFonts w:ascii="仿宋_GB2312" w:eastAsia="仿宋_GB2312" w:hAnsi="仿宋_GB2312" w:cs="仿宋_GB2312" w:hint="eastAsia"/>
          <w:sz w:val="32"/>
          <w:szCs w:val="32"/>
        </w:rPr>
        <w:t>返回湖南</w:t>
      </w:r>
      <w:r w:rsidR="00F53B58" w:rsidRPr="00D91957">
        <w:rPr>
          <w:rFonts w:ascii="仿宋_GB2312" w:eastAsia="仿宋_GB2312" w:hAnsi="仿宋_GB2312" w:cs="仿宋_GB2312" w:hint="eastAsia"/>
          <w:sz w:val="32"/>
          <w:szCs w:val="32"/>
        </w:rPr>
        <w:t>，并</w:t>
      </w:r>
      <w:r w:rsidR="00903EA4" w:rsidRPr="00D91957">
        <w:rPr>
          <w:rFonts w:ascii="仿宋_GB2312" w:eastAsia="仿宋_GB2312" w:hAnsi="仿宋_GB2312" w:cs="仿宋_GB2312" w:hint="eastAsia"/>
          <w:sz w:val="32"/>
          <w:szCs w:val="32"/>
        </w:rPr>
        <w:t>做好</w:t>
      </w:r>
      <w:r w:rsidR="00F53B58" w:rsidRPr="00D91957">
        <w:rPr>
          <w:rFonts w:ascii="仿宋_GB2312" w:eastAsia="仿宋_GB2312" w:hAnsi="仿宋_GB2312" w:cs="仿宋_GB2312" w:hint="eastAsia"/>
          <w:sz w:val="32"/>
          <w:szCs w:val="32"/>
        </w:rPr>
        <w:t>隔离</w:t>
      </w:r>
      <w:r w:rsidR="00903EA4" w:rsidRPr="00D91957">
        <w:rPr>
          <w:rFonts w:ascii="仿宋_GB2312" w:eastAsia="仿宋_GB2312" w:hAnsi="仿宋_GB2312" w:cs="仿宋_GB2312" w:hint="eastAsia"/>
          <w:sz w:val="32"/>
          <w:szCs w:val="32"/>
        </w:rPr>
        <w:t>观察</w:t>
      </w:r>
      <w:r w:rsidR="00D91957" w:rsidRPr="00D91957">
        <w:rPr>
          <w:rFonts w:ascii="仿宋_GB2312" w:eastAsia="仿宋_GB2312" w:hAnsi="仿宋_GB2312" w:cs="仿宋_GB2312" w:hint="eastAsia"/>
          <w:sz w:val="32"/>
          <w:szCs w:val="32"/>
        </w:rPr>
        <w:t>，考试当日</w:t>
      </w:r>
      <w:r w:rsidR="00D91957">
        <w:rPr>
          <w:rFonts w:ascii="仿宋_GB2312" w:eastAsia="仿宋_GB2312" w:hAnsi="仿宋_GB2312" w:cs="仿宋_GB2312" w:hint="eastAsia"/>
          <w:sz w:val="32"/>
          <w:szCs w:val="32"/>
        </w:rPr>
        <w:t>需</w:t>
      </w:r>
      <w:r w:rsidR="00D91957" w:rsidRPr="00ED79CB">
        <w:rPr>
          <w:rFonts w:ascii="仿宋_GB2312" w:eastAsia="仿宋_GB2312" w:hAnsi="仿宋_GB2312" w:cs="仿宋_GB2312" w:hint="eastAsia"/>
          <w:sz w:val="32"/>
          <w:szCs w:val="32"/>
        </w:rPr>
        <w:t>持湖南健康码、行程码“绿码”和考前4</w:t>
      </w:r>
      <w:r w:rsidR="00D91957" w:rsidRPr="00ED79CB">
        <w:rPr>
          <w:rFonts w:ascii="仿宋_GB2312" w:eastAsia="仿宋_GB2312" w:hAnsi="仿宋_GB2312" w:cs="仿宋_GB2312"/>
          <w:sz w:val="32"/>
          <w:szCs w:val="32"/>
        </w:rPr>
        <w:t>8</w:t>
      </w:r>
      <w:r w:rsidR="00D91957" w:rsidRPr="00ED79CB">
        <w:rPr>
          <w:rFonts w:ascii="仿宋_GB2312" w:eastAsia="仿宋_GB2312" w:hAnsi="仿宋_GB2312" w:cs="仿宋_GB2312" w:hint="eastAsia"/>
          <w:sz w:val="32"/>
          <w:szCs w:val="32"/>
        </w:rPr>
        <w:t>小时内核酸检测阴性证明</w:t>
      </w:r>
      <w:r w:rsidR="00D91957">
        <w:rPr>
          <w:rFonts w:ascii="仿宋_GB2312" w:eastAsia="仿宋_GB2312" w:hAnsi="仿宋_GB2312" w:cs="仿宋_GB2312" w:hint="eastAsia"/>
          <w:sz w:val="32"/>
          <w:szCs w:val="32"/>
        </w:rPr>
        <w:t>，</w:t>
      </w:r>
      <w:r w:rsidR="00D91957" w:rsidRPr="0066725B">
        <w:rPr>
          <w:rFonts w:ascii="仿宋_GB2312" w:eastAsia="仿宋_GB2312" w:hAnsi="仿宋_GB2312" w:cs="仿宋_GB2312" w:hint="eastAsia"/>
          <w:sz w:val="32"/>
          <w:szCs w:val="32"/>
        </w:rPr>
        <w:t>经现场测温正常后进入考场</w:t>
      </w:r>
      <w:r w:rsidR="00D91957">
        <w:rPr>
          <w:rFonts w:ascii="仿宋_GB2312" w:eastAsia="仿宋_GB2312" w:hAnsi="仿宋_GB2312" w:cs="仿宋_GB2312" w:hint="eastAsia"/>
          <w:sz w:val="32"/>
          <w:szCs w:val="32"/>
        </w:rPr>
        <w:t>。</w:t>
      </w:r>
      <w:r w:rsidR="00903EA4" w:rsidRPr="00D91957">
        <w:rPr>
          <w:rFonts w:ascii="仿宋_GB2312" w:eastAsia="仿宋_GB2312" w:hAnsi="仿宋_GB2312" w:cs="仿宋_GB2312" w:hint="eastAsia"/>
          <w:sz w:val="32"/>
          <w:szCs w:val="32"/>
        </w:rPr>
        <w:t>其他外省市</w:t>
      </w:r>
      <w:r w:rsidR="00D91957" w:rsidRPr="00D91957">
        <w:rPr>
          <w:rFonts w:ascii="仿宋_GB2312" w:eastAsia="仿宋_GB2312" w:hAnsi="仿宋_GB2312" w:cs="仿宋_GB2312" w:hint="eastAsia"/>
          <w:sz w:val="32"/>
          <w:szCs w:val="32"/>
        </w:rPr>
        <w:t>回长沙参考</w:t>
      </w:r>
      <w:r w:rsidR="00903EA4" w:rsidRPr="00D91957">
        <w:rPr>
          <w:rFonts w:ascii="仿宋_GB2312" w:eastAsia="仿宋_GB2312" w:hAnsi="仿宋_GB2312" w:cs="仿宋_GB2312" w:hint="eastAsia"/>
          <w:sz w:val="32"/>
          <w:szCs w:val="32"/>
        </w:rPr>
        <w:t>考生需持</w:t>
      </w:r>
      <w:r w:rsidR="00D91957" w:rsidRPr="00ED79CB">
        <w:rPr>
          <w:rFonts w:ascii="仿宋_GB2312" w:eastAsia="仿宋_GB2312" w:hAnsi="仿宋_GB2312" w:cs="仿宋_GB2312" w:hint="eastAsia"/>
          <w:sz w:val="32"/>
          <w:szCs w:val="32"/>
        </w:rPr>
        <w:t>湖南健康码、行程码“绿码”和</w:t>
      </w:r>
      <w:r w:rsidR="00D91957">
        <w:rPr>
          <w:rFonts w:ascii="仿宋_GB2312" w:eastAsia="仿宋_GB2312" w:hAnsi="仿宋_GB2312" w:cs="仿宋_GB2312" w:hint="eastAsia"/>
          <w:sz w:val="32"/>
          <w:szCs w:val="32"/>
        </w:rPr>
        <w:t>考前</w:t>
      </w:r>
      <w:r w:rsidR="001D0A0C">
        <w:rPr>
          <w:rFonts w:ascii="仿宋_GB2312" w:eastAsia="仿宋_GB2312" w:hAnsi="仿宋_GB2312" w:cs="仿宋_GB2312"/>
          <w:sz w:val="32"/>
          <w:szCs w:val="32"/>
        </w:rPr>
        <w:t>48</w:t>
      </w:r>
      <w:r w:rsidR="00903EA4" w:rsidRPr="00D91957">
        <w:rPr>
          <w:rFonts w:ascii="仿宋_GB2312" w:eastAsia="仿宋_GB2312" w:hAnsi="仿宋_GB2312" w:cs="仿宋_GB2312" w:hint="eastAsia"/>
          <w:sz w:val="32"/>
          <w:szCs w:val="32"/>
        </w:rPr>
        <w:t>小时核酸检测</w:t>
      </w:r>
      <w:r w:rsidR="00903EA4" w:rsidRPr="00ED79CB">
        <w:rPr>
          <w:rFonts w:ascii="仿宋_GB2312" w:eastAsia="仿宋_GB2312" w:hAnsi="仿宋_GB2312" w:cs="仿宋_GB2312" w:hint="eastAsia"/>
          <w:sz w:val="32"/>
          <w:szCs w:val="32"/>
        </w:rPr>
        <w:t>阴性证明</w:t>
      </w:r>
      <w:r w:rsidR="00903EA4" w:rsidRPr="00D91957">
        <w:rPr>
          <w:rFonts w:ascii="仿宋_GB2312" w:eastAsia="仿宋_GB2312" w:hAnsi="仿宋_GB2312" w:cs="仿宋_GB2312" w:hint="eastAsia"/>
          <w:sz w:val="32"/>
          <w:szCs w:val="32"/>
        </w:rPr>
        <w:t>。</w:t>
      </w:r>
    </w:p>
    <w:p w14:paraId="14374278" w14:textId="4ACD2594" w:rsidR="003F0859" w:rsidRDefault="003F0859" w:rsidP="00F53B58">
      <w:pPr>
        <w:widowControl/>
        <w:adjustRightInd w:val="0"/>
        <w:snapToGrid w:val="0"/>
        <w:spacing w:line="560" w:lineRule="exact"/>
        <w:ind w:firstLineChars="200" w:firstLine="643"/>
        <w:jc w:val="left"/>
        <w:rPr>
          <w:rFonts w:ascii="仿宋_GB2312" w:eastAsia="仿宋_GB2312" w:hAnsi="仿宋_GB2312" w:cs="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体温和健康要求。</w:t>
      </w:r>
      <w:r>
        <w:rPr>
          <w:rFonts w:ascii="仿宋_GB2312" w:eastAsia="仿宋_GB2312" w:hAnsi="仿宋_GB2312" w:cs="仿宋_GB2312" w:hint="eastAsia"/>
          <w:sz w:val="32"/>
          <w:szCs w:val="32"/>
        </w:rPr>
        <w:t>笔试以及面试时，经现场体温检测低于</w:t>
      </w:r>
      <w:r>
        <w:rPr>
          <w:rFonts w:ascii="仿宋_GB2312" w:eastAsia="仿宋_GB2312" w:hAnsi="仿宋_GB2312" w:cs="仿宋_GB2312"/>
          <w:sz w:val="32"/>
          <w:szCs w:val="32"/>
        </w:rPr>
        <w:t>37.3</w:t>
      </w:r>
      <w:r>
        <w:rPr>
          <w:rFonts w:ascii="仿宋_GB2312" w:eastAsia="仿宋_GB2312" w:hAnsi="仿宋_GB2312" w:cs="仿宋_GB2312" w:hint="eastAsia"/>
          <w:sz w:val="32"/>
          <w:szCs w:val="32"/>
        </w:rPr>
        <w:t>℃、无干咳等异常症状的考生，签署《身体健康状况承诺书》，方可进入考点参加考试。</w:t>
      </w:r>
    </w:p>
    <w:p w14:paraId="26FDC505" w14:textId="0E39F553" w:rsidR="003F0859" w:rsidRDefault="003F0859" w:rsidP="00DF47A4">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5.</w:t>
      </w:r>
      <w:r>
        <w:rPr>
          <w:rFonts w:ascii="仿宋_GB2312" w:eastAsia="仿宋_GB2312" w:hAnsi="仿宋_GB2312" w:cs="仿宋_GB2312" w:hint="eastAsia"/>
          <w:b/>
          <w:bCs/>
          <w:sz w:val="32"/>
          <w:szCs w:val="32"/>
        </w:rPr>
        <w:t>感染后痊愈方面。</w:t>
      </w:r>
      <w:r w:rsidR="00E15A55" w:rsidRPr="00ED79CB">
        <w:rPr>
          <w:rFonts w:ascii="仿宋_GB2312" w:eastAsia="仿宋_GB2312" w:hAnsi="仿宋_GB2312" w:cs="仿宋_GB2312" w:hint="eastAsia"/>
          <w:sz w:val="32"/>
          <w:szCs w:val="32"/>
        </w:rPr>
        <w:t>既往新冠肺炎确诊病例、无症状感染者及</w:t>
      </w:r>
      <w:r w:rsidR="001D0A0C" w:rsidRPr="00ED79CB">
        <w:rPr>
          <w:rFonts w:ascii="仿宋_GB2312" w:eastAsia="仿宋_GB2312" w:hAnsi="仿宋_GB2312" w:cs="仿宋_GB2312" w:hint="eastAsia"/>
          <w:sz w:val="32"/>
          <w:szCs w:val="32"/>
        </w:rPr>
        <w:t>密</w:t>
      </w:r>
      <w:r w:rsidR="00904A6C">
        <w:rPr>
          <w:rFonts w:ascii="仿宋_GB2312" w:eastAsia="仿宋_GB2312" w:hAnsi="仿宋_GB2312" w:cs="仿宋_GB2312" w:hint="eastAsia"/>
          <w:sz w:val="32"/>
          <w:szCs w:val="32"/>
        </w:rPr>
        <w:t>切</w:t>
      </w:r>
      <w:r w:rsidR="001D0A0C" w:rsidRPr="00ED79CB">
        <w:rPr>
          <w:rFonts w:ascii="仿宋_GB2312" w:eastAsia="仿宋_GB2312" w:hAnsi="仿宋_GB2312" w:cs="仿宋_GB2312" w:hint="eastAsia"/>
          <w:sz w:val="32"/>
          <w:szCs w:val="32"/>
        </w:rPr>
        <w:t>接</w:t>
      </w:r>
      <w:r w:rsidR="00E15A55" w:rsidRPr="00ED79CB">
        <w:rPr>
          <w:rFonts w:ascii="仿宋_GB2312" w:eastAsia="仿宋_GB2312" w:hAnsi="仿宋_GB2312" w:cs="仿宋_GB2312" w:hint="eastAsia"/>
          <w:sz w:val="32"/>
          <w:szCs w:val="32"/>
        </w:rPr>
        <w:t>触者，现已按规定解除隔离观察的考生，应当主动向参考所在地考试机构报告并携带有关材料，持湖南健</w:t>
      </w:r>
      <w:r w:rsidR="00E15A55" w:rsidRPr="00ED79CB">
        <w:rPr>
          <w:rFonts w:ascii="仿宋_GB2312" w:eastAsia="仿宋_GB2312" w:hAnsi="仿宋_GB2312" w:cs="仿宋_GB2312" w:hint="eastAsia"/>
          <w:sz w:val="32"/>
          <w:szCs w:val="32"/>
        </w:rPr>
        <w:lastRenderedPageBreak/>
        <w:t>康码、行程码“绿码”和考前4</w:t>
      </w:r>
      <w:r w:rsidR="00E15A55" w:rsidRPr="00ED79CB">
        <w:rPr>
          <w:rFonts w:ascii="仿宋_GB2312" w:eastAsia="仿宋_GB2312" w:hAnsi="仿宋_GB2312" w:cs="仿宋_GB2312"/>
          <w:sz w:val="32"/>
          <w:szCs w:val="32"/>
        </w:rPr>
        <w:t>8</w:t>
      </w:r>
      <w:r w:rsidR="00E15A55" w:rsidRPr="00ED79CB">
        <w:rPr>
          <w:rFonts w:ascii="仿宋_GB2312" w:eastAsia="仿宋_GB2312" w:hAnsi="仿宋_GB2312" w:cs="仿宋_GB2312" w:hint="eastAsia"/>
          <w:sz w:val="32"/>
          <w:szCs w:val="32"/>
        </w:rPr>
        <w:t>小时内核酸检测阴性证明，在考点经卫生防疫专业人员评估复核考试条件的，可在隔离备用考场参加考试</w:t>
      </w:r>
      <w:r>
        <w:rPr>
          <w:rFonts w:ascii="仿宋_GB2312" w:eastAsia="仿宋_GB2312" w:hAnsi="仿宋_GB2312" w:cs="仿宋_GB2312" w:hint="eastAsia"/>
          <w:sz w:val="32"/>
          <w:szCs w:val="32"/>
        </w:rPr>
        <w:t>。</w:t>
      </w:r>
    </w:p>
    <w:p w14:paraId="707C18F8" w14:textId="77777777" w:rsidR="003F0859" w:rsidRDefault="003F0859" w:rsidP="00DF47A4">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二、应试人员突发状况处理</w:t>
      </w:r>
    </w:p>
    <w:p w14:paraId="63D6DF39" w14:textId="77777777" w:rsidR="003F0859" w:rsidRPr="001D0A0C" w:rsidRDefault="003F0859" w:rsidP="00DF47A4">
      <w:pPr>
        <w:spacing w:line="560" w:lineRule="exact"/>
        <w:ind w:firstLineChars="200" w:firstLine="640"/>
        <w:rPr>
          <w:rFonts w:ascii="仿宋_GB2312" w:eastAsia="仿宋_GB2312" w:hAnsi="仿宋_GB2312" w:cs="仿宋_GB2312"/>
          <w:sz w:val="32"/>
          <w:szCs w:val="32"/>
        </w:rPr>
      </w:pPr>
      <w:r w:rsidRPr="001D0A0C">
        <w:rPr>
          <w:rFonts w:ascii="仿宋_GB2312" w:eastAsia="仿宋_GB2312" w:hAnsi="仿宋_GB2312" w:cs="仿宋_GB2312"/>
          <w:sz w:val="32"/>
          <w:szCs w:val="32"/>
        </w:rPr>
        <w:t>1.</w:t>
      </w:r>
      <w:r w:rsidRPr="001D0A0C">
        <w:rPr>
          <w:rFonts w:ascii="仿宋_GB2312" w:eastAsia="仿宋_GB2312" w:hAnsi="仿宋_GB2312" w:cs="仿宋_GB2312" w:hint="eastAsia"/>
          <w:sz w:val="32"/>
          <w:szCs w:val="32"/>
        </w:rPr>
        <w:t>考试任一环节有发热、咳嗽等疑似症状的，须服从现场考务管理要求，转运至临时隔离点。经现场医务人员排查后确定无需进一步排查的，转移到备用考室；如需进一步排查的，转移到定点医院排查诊治。</w:t>
      </w:r>
    </w:p>
    <w:p w14:paraId="453E74BC" w14:textId="77777777" w:rsidR="003F0859" w:rsidRPr="001D0A0C" w:rsidRDefault="003F0859" w:rsidP="00DF47A4">
      <w:pPr>
        <w:spacing w:line="560" w:lineRule="exact"/>
        <w:ind w:firstLineChars="200" w:firstLine="640"/>
        <w:rPr>
          <w:rFonts w:ascii="仿宋_GB2312" w:eastAsia="仿宋_GB2312" w:hAnsi="仿宋_GB2312" w:cs="仿宋_GB2312"/>
          <w:sz w:val="32"/>
          <w:szCs w:val="32"/>
        </w:rPr>
      </w:pPr>
      <w:r w:rsidRPr="001D0A0C">
        <w:rPr>
          <w:rFonts w:ascii="仿宋_GB2312" w:eastAsia="仿宋_GB2312" w:hAnsi="仿宋_GB2312" w:cs="仿宋_GB2312"/>
          <w:sz w:val="32"/>
          <w:szCs w:val="32"/>
        </w:rPr>
        <w:t>2.</w:t>
      </w:r>
      <w:r w:rsidRPr="001D0A0C">
        <w:rPr>
          <w:rFonts w:ascii="仿宋_GB2312" w:eastAsia="仿宋_GB2312" w:hAnsi="仿宋_GB2312" w:cs="仿宋_GB2312" w:hint="eastAsia"/>
          <w:sz w:val="32"/>
          <w:szCs w:val="32"/>
        </w:rPr>
        <w:t>考试任一环节查验“双码”非绿码的、有相关涉疫旅居史、接触史的，取消本次考试资格，不得进入考点，并配合主动上报属地政府防控部门，服从属地管控。</w:t>
      </w:r>
    </w:p>
    <w:p w14:paraId="081120C6" w14:textId="183778C7" w:rsidR="003F0859" w:rsidRPr="001D0A0C" w:rsidRDefault="003F0859" w:rsidP="00DF47A4">
      <w:pPr>
        <w:spacing w:line="560" w:lineRule="exact"/>
        <w:ind w:firstLineChars="200" w:firstLine="640"/>
        <w:rPr>
          <w:rFonts w:ascii="仿宋_GB2312" w:eastAsia="仿宋_GB2312" w:hAnsi="仿宋_GB2312" w:cs="仿宋_GB2312"/>
          <w:sz w:val="32"/>
          <w:szCs w:val="32"/>
        </w:rPr>
      </w:pPr>
      <w:r w:rsidRPr="001D0A0C">
        <w:rPr>
          <w:rFonts w:ascii="仿宋_GB2312" w:eastAsia="仿宋_GB2312" w:hAnsi="仿宋_GB2312" w:cs="仿宋_GB2312"/>
          <w:sz w:val="32"/>
          <w:szCs w:val="32"/>
        </w:rPr>
        <w:t>3.</w:t>
      </w:r>
      <w:r w:rsidR="00693C80" w:rsidRPr="00693C80">
        <w:rPr>
          <w:rFonts w:ascii="仿宋_GB2312" w:eastAsia="仿宋_GB2312" w:hAnsi="仿宋_GB2312" w:cs="仿宋_GB2312" w:hint="eastAsia"/>
          <w:sz w:val="32"/>
          <w:szCs w:val="32"/>
        </w:rPr>
        <w:t>考中被政府疾控部门通知为密切接触者、次密接接触者的，取消本次考试资格。考场立即休考，全员开展核酸检测，并立即上报公司疫控组和属地疾控部门，服从属地疾控部门管控。</w:t>
      </w:r>
      <w:bookmarkStart w:id="0" w:name="_GoBack"/>
      <w:bookmarkEnd w:id="0"/>
    </w:p>
    <w:p w14:paraId="1423028E" w14:textId="727570F0" w:rsidR="003F0859" w:rsidRPr="001D0A0C" w:rsidRDefault="003F0859" w:rsidP="00DF47A4">
      <w:pPr>
        <w:spacing w:line="560" w:lineRule="exact"/>
        <w:ind w:firstLineChars="200" w:firstLine="640"/>
        <w:rPr>
          <w:rFonts w:ascii="仿宋_GB2312" w:eastAsia="仿宋_GB2312" w:hAnsi="仿宋_GB2312" w:cs="仿宋_GB2312"/>
          <w:sz w:val="32"/>
          <w:szCs w:val="32"/>
        </w:rPr>
      </w:pPr>
      <w:r w:rsidRPr="001D0A0C">
        <w:rPr>
          <w:rFonts w:ascii="仿宋_GB2312" w:eastAsia="仿宋_GB2312" w:hAnsi="仿宋_GB2312" w:cs="仿宋_GB2312"/>
          <w:sz w:val="32"/>
          <w:szCs w:val="32"/>
        </w:rPr>
        <w:t>4.</w:t>
      </w:r>
      <w:r w:rsidRPr="001D0A0C">
        <w:rPr>
          <w:rFonts w:ascii="仿宋_GB2312" w:eastAsia="仿宋_GB2312" w:hAnsi="仿宋_GB2312" w:cs="仿宋_GB2312" w:hint="eastAsia"/>
          <w:sz w:val="32"/>
          <w:szCs w:val="32"/>
        </w:rPr>
        <w:t>核酸检测阳性的，取消本次考试资格，并立即上报公司疫控组和属地疾控部门，服从属地疾控部门管控。</w:t>
      </w:r>
    </w:p>
    <w:p w14:paraId="1E25C506" w14:textId="77777777" w:rsidR="003F0859" w:rsidRDefault="003F0859" w:rsidP="00DF47A4">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三、其他注意事项</w:t>
      </w:r>
    </w:p>
    <w:p w14:paraId="74839702" w14:textId="03EB65F7" w:rsidR="003808CB" w:rsidRPr="003808CB" w:rsidRDefault="003F0859" w:rsidP="003808CB">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sidR="003808CB" w:rsidRPr="003808CB">
        <w:rPr>
          <w:rFonts w:ascii="仿宋_GB2312" w:eastAsia="仿宋_GB2312" w:hAnsi="仿宋_GB2312" w:cs="仿宋_GB2312" w:hint="eastAsia"/>
          <w:sz w:val="32"/>
          <w:szCs w:val="32"/>
        </w:rPr>
        <w:t>考生进入考点后，需全程规范佩戴符合防护要求的口罩，仅在入场核验身份时可以暂时摘下口罩。考生须听从考点工作人员指挥，进入考场、进出考场、如厕时均需与他人保持1米安全距离，避免近距离接触交流。</w:t>
      </w:r>
    </w:p>
    <w:p w14:paraId="560B0444" w14:textId="78B362CF" w:rsidR="00535BC9" w:rsidRPr="00535BC9" w:rsidRDefault="003F0859" w:rsidP="00535BC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sidR="00535BC9" w:rsidRPr="00535BC9">
        <w:rPr>
          <w:rFonts w:ascii="仿宋_GB2312" w:eastAsia="仿宋_GB2312" w:hAnsi="仿宋_GB2312" w:cs="仿宋_GB2312" w:hint="eastAsia"/>
          <w:sz w:val="32"/>
          <w:szCs w:val="32"/>
        </w:rPr>
        <w:t>考生应当切实增加疫情防控意识，做好个人防护工作。考试前主动减少外出和不必要的聚集、人员接触，不到</w:t>
      </w:r>
      <w:r w:rsidR="00535BC9" w:rsidRPr="00535BC9">
        <w:rPr>
          <w:rFonts w:ascii="仿宋_GB2312" w:eastAsia="仿宋_GB2312" w:hAnsi="仿宋_GB2312" w:cs="仿宋_GB2312" w:hint="eastAsia"/>
          <w:sz w:val="32"/>
          <w:szCs w:val="32"/>
        </w:rPr>
        <w:lastRenderedPageBreak/>
        <w:t>人群拥挤、通风不好的场所，不到疫情防控处于中高风险等级的地区，乘坐交通工具应注意规避疫情风险。</w:t>
      </w:r>
    </w:p>
    <w:p w14:paraId="1D0D001B" w14:textId="77777777" w:rsidR="003F0859" w:rsidRDefault="003F0859" w:rsidP="00DF47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自本告知书发布后至面试结束，考生应按照告知书中</w:t>
      </w:r>
      <w:r w:rsidRPr="001D0A0C">
        <w:rPr>
          <w:rFonts w:ascii="仿宋_GB2312" w:eastAsia="仿宋_GB2312" w:hAnsi="仿宋_GB2312" w:cs="仿宋_GB2312" w:hint="eastAsia"/>
          <w:sz w:val="32"/>
          <w:szCs w:val="32"/>
        </w:rPr>
        <w:t>疫情防控要求，自觉做好防护防控，避免到疫情中、高风险地区出行或出境，如</w:t>
      </w:r>
      <w:r>
        <w:rPr>
          <w:rFonts w:ascii="仿宋_GB2312" w:eastAsia="仿宋_GB2312" w:hAnsi="仿宋_GB2312" w:cs="仿宋_GB2312" w:hint="eastAsia"/>
          <w:sz w:val="32"/>
          <w:szCs w:val="32"/>
        </w:rPr>
        <w:t>本人原因导致不能正常参加后续环节的，后果自负。</w:t>
      </w:r>
    </w:p>
    <w:p w14:paraId="16C9C26F" w14:textId="77777777" w:rsidR="003F0859" w:rsidRDefault="003F0859" w:rsidP="00DF47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以上防控要求如遇政策调整，按最新的政策执行。</w:t>
      </w:r>
    </w:p>
    <w:p w14:paraId="5534DFC2" w14:textId="77777777" w:rsidR="003F0859" w:rsidRDefault="003F0859" w:rsidP="00DF47A4">
      <w:pPr>
        <w:spacing w:line="560" w:lineRule="exac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四、考生承诺须知</w:t>
      </w:r>
    </w:p>
    <w:p w14:paraId="68790199" w14:textId="77777777" w:rsidR="003F0859" w:rsidRPr="001D0A0C" w:rsidRDefault="003F0859" w:rsidP="00DF47A4">
      <w:pPr>
        <w:spacing w:line="560" w:lineRule="exact"/>
        <w:ind w:firstLineChars="200" w:firstLine="640"/>
        <w:rPr>
          <w:rFonts w:ascii="仿宋_GB2312" w:eastAsia="仿宋_GB2312" w:hAnsi="仿宋_GB2312" w:cs="仿宋_GB2312"/>
          <w:b/>
          <w:kern w:val="0"/>
          <w:sz w:val="32"/>
          <w:szCs w:val="32"/>
        </w:rPr>
      </w:pPr>
      <w:r>
        <w:rPr>
          <w:rFonts w:ascii="仿宋_GB2312" w:eastAsia="仿宋_GB2312" w:hAnsi="仿宋_GB2312" w:cs="仿宋_GB2312" w:hint="eastAsia"/>
          <w:sz w:val="32"/>
          <w:szCs w:val="32"/>
        </w:rPr>
        <w:t>参加考试前，考生应认真阅读</w:t>
      </w:r>
      <w:r>
        <w:rPr>
          <w:rFonts w:ascii="仿宋_GB2312" w:eastAsia="仿宋_GB2312" w:hAnsi="仿宋_GB2312" w:cs="仿宋_GB2312" w:hint="eastAsia"/>
          <w:kern w:val="0"/>
          <w:sz w:val="32"/>
          <w:szCs w:val="32"/>
        </w:rPr>
        <w:t>本要求，知悉告知事项、证明义务和防疫要求。考生在国家电网有限公司招聘平台点击“确认”，前来参加资格审核、笔试或面试，即代表做出以下承诺：</w:t>
      </w:r>
      <w:r w:rsidRPr="001D0A0C">
        <w:rPr>
          <w:rFonts w:ascii="仿宋_GB2312" w:eastAsia="仿宋_GB2312" w:hAnsi="仿宋_GB2312" w:cs="仿宋_GB2312" w:hint="eastAsia"/>
          <w:kern w:val="0"/>
          <w:sz w:val="32"/>
          <w:szCs w:val="32"/>
        </w:rPr>
        <w:t>“</w:t>
      </w:r>
      <w:r w:rsidRPr="001D0A0C">
        <w:rPr>
          <w:rFonts w:ascii="仿宋_GB2312" w:eastAsia="仿宋_GB2312" w:hAnsi="仿宋_GB2312" w:cs="仿宋_GB2312" w:hint="eastAsia"/>
          <w:b/>
          <w:kern w:val="0"/>
          <w:sz w:val="32"/>
          <w:szCs w:val="32"/>
        </w:rPr>
        <w:t>《国网湖南省电力有限公司</w:t>
      </w:r>
      <w:r w:rsidRPr="001D0A0C">
        <w:rPr>
          <w:rFonts w:ascii="仿宋_GB2312" w:eastAsia="仿宋_GB2312" w:hAnsi="仿宋_GB2312" w:cs="仿宋_GB2312"/>
          <w:b/>
          <w:kern w:val="0"/>
          <w:sz w:val="32"/>
          <w:szCs w:val="32"/>
        </w:rPr>
        <w:t>2022</w:t>
      </w:r>
      <w:r w:rsidRPr="001D0A0C">
        <w:rPr>
          <w:rFonts w:ascii="仿宋_GB2312" w:eastAsia="仿宋_GB2312" w:hAnsi="仿宋_GB2312" w:cs="仿宋_GB2312" w:hint="eastAsia"/>
          <w:b/>
          <w:kern w:val="0"/>
          <w:sz w:val="32"/>
          <w:szCs w:val="32"/>
        </w:rPr>
        <w:t>年高校毕业生招聘考试（第二批）应聘人员新冠肺炎疫情防控网上告知书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14:paraId="053F288C" w14:textId="77777777" w:rsidR="003F0859" w:rsidRDefault="003F0859" w:rsidP="00DF47A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凡隐瞒或谎报旅居史、接触史、健康状况等疫情防控重点信息，或不配合工作人员进行检测、询问、排查、送诊等造成严重后果的，取消其相应资格，并按有关规定进行处理，构成违法的将依法追究其法律责任。</w:t>
      </w:r>
    </w:p>
    <w:p w14:paraId="63032DCB" w14:textId="77777777" w:rsidR="003F0859" w:rsidRDefault="003F0859" w:rsidP="00DF47A4">
      <w:pPr>
        <w:spacing w:line="560" w:lineRule="exact"/>
        <w:ind w:firstLineChars="200" w:firstLine="643"/>
        <w:rPr>
          <w:rFonts w:ascii="仿宋_GB2312" w:eastAsia="仿宋_GB2312" w:hAnsi="仿宋_GB2312" w:cs="仿宋_GB2312"/>
          <w:b/>
          <w:kern w:val="0"/>
          <w:sz w:val="32"/>
          <w:szCs w:val="32"/>
        </w:rPr>
      </w:pPr>
    </w:p>
    <w:p w14:paraId="0C00A1A9" w14:textId="77777777" w:rsidR="003F0859" w:rsidRDefault="003F0859" w:rsidP="00DF47A4">
      <w:pPr>
        <w:wordWrap w:val="0"/>
        <w:spacing w:line="560" w:lineRule="exact"/>
        <w:ind w:firstLineChars="200" w:firstLine="640"/>
        <w:jc w:val="righ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国网湖南省电力有限公司</w:t>
      </w:r>
      <w:r>
        <w:rPr>
          <w:rFonts w:ascii="仿宋_GB2312" w:eastAsia="仿宋_GB2312" w:hAnsi="仿宋_GB2312" w:cs="仿宋_GB2312"/>
          <w:kern w:val="0"/>
          <w:sz w:val="32"/>
          <w:szCs w:val="32"/>
        </w:rPr>
        <w:t xml:space="preserve">    </w:t>
      </w:r>
    </w:p>
    <w:p w14:paraId="0F468CDD" w14:textId="4ED62936" w:rsidR="003F0859" w:rsidRDefault="003F0859" w:rsidP="00DF47A4">
      <w:pPr>
        <w:wordWrap w:val="0"/>
        <w:spacing w:line="560" w:lineRule="exact"/>
        <w:ind w:firstLineChars="200" w:firstLine="640"/>
        <w:jc w:val="right"/>
        <w:rPr>
          <w:b/>
          <w:sz w:val="44"/>
        </w:rPr>
      </w:pPr>
      <w:r>
        <w:rPr>
          <w:rFonts w:ascii="仿宋_GB2312" w:eastAsia="仿宋_GB2312" w:hAnsi="仿宋_GB2312" w:cs="仿宋_GB2312"/>
          <w:kern w:val="0"/>
          <w:sz w:val="32"/>
          <w:szCs w:val="32"/>
        </w:rPr>
        <w:lastRenderedPageBreak/>
        <w:t>2022</w:t>
      </w:r>
      <w:r>
        <w:rPr>
          <w:rFonts w:ascii="仿宋_GB2312" w:eastAsia="仿宋_GB2312" w:hAnsi="仿宋_GB2312" w:cs="仿宋_GB2312" w:hint="eastAsia"/>
          <w:kern w:val="0"/>
          <w:sz w:val="32"/>
          <w:szCs w:val="32"/>
        </w:rPr>
        <w:t>年</w:t>
      </w:r>
      <w:r w:rsidR="001D0A0C">
        <w:rPr>
          <w:rFonts w:ascii="仿宋_GB2312" w:eastAsia="仿宋_GB2312" w:hAnsi="仿宋_GB2312" w:cs="仿宋_GB2312"/>
          <w:kern w:val="0"/>
          <w:sz w:val="32"/>
          <w:szCs w:val="32"/>
        </w:rPr>
        <w:t>6</w:t>
      </w:r>
      <w:r>
        <w:rPr>
          <w:rFonts w:ascii="仿宋_GB2312" w:eastAsia="仿宋_GB2312" w:hAnsi="仿宋_GB2312" w:cs="仿宋_GB2312" w:hint="eastAsia"/>
          <w:kern w:val="0"/>
          <w:sz w:val="32"/>
          <w:szCs w:val="32"/>
        </w:rPr>
        <w:t>月</w:t>
      </w:r>
      <w:r w:rsidR="001D0A0C">
        <w:rPr>
          <w:rFonts w:ascii="仿宋_GB2312" w:eastAsia="仿宋_GB2312" w:hAnsi="仿宋_GB2312" w:cs="仿宋_GB2312"/>
          <w:kern w:val="0"/>
          <w:sz w:val="32"/>
          <w:szCs w:val="32"/>
        </w:rPr>
        <w:t>24</w:t>
      </w:r>
      <w:r>
        <w:rPr>
          <w:rFonts w:ascii="仿宋_GB2312" w:eastAsia="仿宋_GB2312" w:hAnsi="仿宋_GB2312" w:cs="仿宋_GB2312" w:hint="eastAsia"/>
          <w:kern w:val="0"/>
          <w:sz w:val="32"/>
          <w:szCs w:val="32"/>
        </w:rPr>
        <w:t>日</w:t>
      </w:r>
      <w:r>
        <w:rPr>
          <w:rFonts w:ascii="仿宋_GB2312" w:eastAsia="仿宋_GB2312" w:hAnsi="仿宋_GB2312" w:cs="仿宋_GB2312"/>
          <w:kern w:val="0"/>
          <w:sz w:val="32"/>
          <w:szCs w:val="32"/>
        </w:rPr>
        <w:t xml:space="preserve"> </w:t>
      </w:r>
      <w:r>
        <w:rPr>
          <w:rFonts w:ascii="仿宋_GB2312" w:eastAsia="仿宋_GB2312"/>
          <w:kern w:val="0"/>
          <w:sz w:val="32"/>
          <w:szCs w:val="32"/>
        </w:rPr>
        <w:t xml:space="preserve">   </w:t>
      </w:r>
    </w:p>
    <w:p w14:paraId="2096C42B" w14:textId="77777777" w:rsidR="003F0859" w:rsidRDefault="003F0859">
      <w:pPr>
        <w:jc w:val="center"/>
        <w:rPr>
          <w:b/>
          <w:sz w:val="44"/>
        </w:rPr>
      </w:pPr>
    </w:p>
    <w:p w14:paraId="52F05CD8" w14:textId="77777777" w:rsidR="003F0859" w:rsidRDefault="003F0859">
      <w:pPr>
        <w:jc w:val="center"/>
        <w:rPr>
          <w:b/>
          <w:sz w:val="44"/>
        </w:rPr>
      </w:pPr>
    </w:p>
    <w:p w14:paraId="6A269F49" w14:textId="77777777" w:rsidR="003F0859" w:rsidRDefault="003F0859">
      <w:pPr>
        <w:jc w:val="center"/>
        <w:rPr>
          <w:b/>
          <w:sz w:val="44"/>
        </w:rPr>
      </w:pPr>
    </w:p>
    <w:p w14:paraId="66B9A509" w14:textId="77777777" w:rsidR="003F0859" w:rsidRDefault="003F0859">
      <w:pPr>
        <w:jc w:val="center"/>
        <w:rPr>
          <w:b/>
          <w:sz w:val="44"/>
        </w:rPr>
      </w:pPr>
    </w:p>
    <w:p w14:paraId="7AFD2B39" w14:textId="77777777" w:rsidR="003F0859" w:rsidRDefault="003F0859">
      <w:pPr>
        <w:jc w:val="center"/>
        <w:rPr>
          <w:b/>
          <w:sz w:val="44"/>
        </w:rPr>
      </w:pPr>
      <w:r>
        <w:rPr>
          <w:b/>
          <w:sz w:val="44"/>
        </w:rPr>
        <w:br w:type="page"/>
      </w:r>
    </w:p>
    <w:p w14:paraId="5D702B8E" w14:textId="77777777" w:rsidR="003F0859" w:rsidRDefault="003F0859">
      <w:pPr>
        <w:jc w:val="center"/>
        <w:rPr>
          <w:rFonts w:ascii="方正小标宋_GBK" w:eastAsia="方正小标宋_GBK" w:hAnsi="方正小标宋_GBK" w:cs="方正小标宋_GBK"/>
          <w:b/>
          <w:sz w:val="44"/>
        </w:rPr>
      </w:pPr>
      <w:r>
        <w:rPr>
          <w:rFonts w:ascii="方正小标宋_GBK" w:eastAsia="方正小标宋_GBK" w:hAnsi="方正小标宋_GBK" w:cs="方正小标宋_GBK" w:hint="eastAsia"/>
          <w:b/>
          <w:sz w:val="44"/>
        </w:rPr>
        <w:t>身体健康状况承诺书</w:t>
      </w:r>
    </w:p>
    <w:p w14:paraId="3343DE8C" w14:textId="77777777" w:rsidR="003F0859" w:rsidRDefault="003F0859" w:rsidP="00DF47A4">
      <w:pPr>
        <w:ind w:firstLineChars="200" w:firstLine="640"/>
        <w:rPr>
          <w:rFonts w:ascii="仿宋_GB2312" w:eastAsia="仿宋_GB2312"/>
          <w:sz w:val="32"/>
        </w:rPr>
      </w:pPr>
    </w:p>
    <w:p w14:paraId="4DBD7348" w14:textId="77777777" w:rsidR="003F0859" w:rsidRDefault="003F0859" w:rsidP="00DF47A4">
      <w:pPr>
        <w:ind w:firstLineChars="200" w:firstLine="640"/>
        <w:rPr>
          <w:rFonts w:ascii="方正仿宋_GBK" w:eastAsia="方正仿宋_GBK" w:hAnsi="方正仿宋_GBK" w:cs="方正仿宋_GBK"/>
          <w:sz w:val="32"/>
        </w:rPr>
      </w:pPr>
      <w:r>
        <w:rPr>
          <w:rFonts w:ascii="方正仿宋_GBK" w:eastAsia="方正仿宋_GBK" w:hAnsi="方正仿宋_GBK" w:cs="方正仿宋_GBK" w:hint="eastAsia"/>
          <w:sz w:val="32"/>
        </w:rPr>
        <w:t>本人姓名：</w:t>
      </w:r>
      <w:r>
        <w:rPr>
          <w:rFonts w:ascii="方正仿宋_GBK" w:eastAsia="方正仿宋_GBK" w:hAnsi="方正仿宋_GBK" w:cs="方正仿宋_GBK"/>
          <w:sz w:val="32"/>
          <w:u w:val="single"/>
        </w:rPr>
        <w:t xml:space="preserve">        </w:t>
      </w:r>
      <w:r>
        <w:rPr>
          <w:rFonts w:ascii="方正仿宋_GBK" w:eastAsia="方正仿宋_GBK" w:hAnsi="方正仿宋_GBK" w:cs="方正仿宋_GBK" w:hint="eastAsia"/>
          <w:sz w:val="32"/>
        </w:rPr>
        <w:t>身份证：</w:t>
      </w:r>
      <w:r>
        <w:rPr>
          <w:rFonts w:ascii="方正仿宋_GBK" w:eastAsia="方正仿宋_GBK" w:hAnsi="方正仿宋_GBK" w:cs="方正仿宋_GBK"/>
          <w:sz w:val="32"/>
          <w:u w:val="single"/>
        </w:rPr>
        <w:t xml:space="preserve">                    </w:t>
      </w:r>
      <w:r>
        <w:rPr>
          <w:rFonts w:ascii="方正仿宋_GBK" w:eastAsia="方正仿宋_GBK" w:hAnsi="方正仿宋_GBK" w:cs="方正仿宋_GBK" w:hint="eastAsia"/>
          <w:sz w:val="32"/>
        </w:rPr>
        <w:t>。</w:t>
      </w:r>
    </w:p>
    <w:p w14:paraId="77FC6380" w14:textId="77777777" w:rsidR="003F0859" w:rsidRDefault="003F0859">
      <w:pPr>
        <w:spacing w:line="560" w:lineRule="exact"/>
        <w:rPr>
          <w:rFonts w:ascii="方正仿宋_GBK" w:eastAsia="方正仿宋_GBK" w:hAnsi="方正仿宋_GBK" w:cs="方正仿宋_GBK"/>
          <w:bCs/>
          <w:kern w:val="0"/>
          <w:sz w:val="32"/>
          <w:szCs w:val="32"/>
        </w:rPr>
      </w:pPr>
      <w:r>
        <w:rPr>
          <w:rFonts w:ascii="方正仿宋_GBK" w:eastAsia="方正仿宋_GBK" w:hAnsi="方正仿宋_GBK" w:cs="方正仿宋_GBK" w:hint="eastAsia"/>
          <w:kern w:val="0"/>
          <w:sz w:val="32"/>
          <w:szCs w:val="32"/>
        </w:rPr>
        <w:t>本人承诺：本人已</w:t>
      </w:r>
      <w:r>
        <w:rPr>
          <w:rFonts w:ascii="方正仿宋_GBK" w:eastAsia="方正仿宋_GBK" w:hAnsi="方正仿宋_GBK" w:cs="方正仿宋_GBK" w:hint="eastAsia"/>
          <w:sz w:val="32"/>
          <w:szCs w:val="32"/>
        </w:rPr>
        <w:t>认真阅读</w:t>
      </w:r>
      <w:r>
        <w:rPr>
          <w:rFonts w:ascii="方正仿宋_GBK" w:eastAsia="方正仿宋_GBK" w:hAnsi="方正仿宋_GBK" w:cs="方正仿宋_GBK" w:hint="eastAsia"/>
          <w:bCs/>
          <w:kern w:val="0"/>
          <w:sz w:val="32"/>
          <w:szCs w:val="32"/>
        </w:rPr>
        <w:t>《国网湖南省电力有限公司</w:t>
      </w:r>
      <w:r>
        <w:rPr>
          <w:rFonts w:ascii="方正仿宋_GBK" w:eastAsia="方正仿宋_GBK" w:hAnsi="方正仿宋_GBK" w:cs="方正仿宋_GBK"/>
          <w:bCs/>
          <w:kern w:val="0"/>
          <w:sz w:val="32"/>
          <w:szCs w:val="32"/>
        </w:rPr>
        <w:t>2022</w:t>
      </w:r>
      <w:r>
        <w:rPr>
          <w:rFonts w:ascii="方正仿宋_GBK" w:eastAsia="方正仿宋_GBK" w:hAnsi="方正仿宋_GBK" w:cs="方正仿宋_GBK" w:hint="eastAsia"/>
          <w:bCs/>
          <w:kern w:val="0"/>
          <w:sz w:val="32"/>
          <w:szCs w:val="32"/>
        </w:rPr>
        <w:t>年高校毕业生招聘考试（第二批）应聘人员新冠肺炎疫情防控网上告知书暨考生承诺书》，知悉告知事项、证明义务和防疫要求。在此郑重承诺：本人填报、提交和现场出示的所有信息（证明）均真实、准确、完整、有效，身体健康状况完全可以参加本次考试，并保证配合做好疫情防控相关工作。如有违反，本人自愿承担相关责任、接受相应处理。</w:t>
      </w:r>
    </w:p>
    <w:p w14:paraId="2882173E" w14:textId="77777777" w:rsidR="003F0859" w:rsidRDefault="003F0859">
      <w:pPr>
        <w:spacing w:line="560" w:lineRule="exact"/>
        <w:rPr>
          <w:rFonts w:ascii="方正仿宋_GBK" w:eastAsia="方正仿宋_GBK" w:hAnsi="方正仿宋_GBK" w:cs="方正仿宋_GBK"/>
          <w:bCs/>
          <w:kern w:val="0"/>
          <w:sz w:val="32"/>
          <w:szCs w:val="32"/>
        </w:rPr>
      </w:pPr>
    </w:p>
    <w:p w14:paraId="21C2752D" w14:textId="77777777" w:rsidR="003F0859" w:rsidRDefault="003F0859">
      <w:pPr>
        <w:spacing w:line="560" w:lineRule="exact"/>
        <w:rPr>
          <w:rFonts w:ascii="方正仿宋_GBK" w:eastAsia="方正仿宋_GBK" w:hAnsi="方正仿宋_GBK" w:cs="方正仿宋_GBK"/>
          <w:bCs/>
          <w:kern w:val="0"/>
          <w:sz w:val="32"/>
          <w:szCs w:val="32"/>
        </w:rPr>
      </w:pPr>
    </w:p>
    <w:p w14:paraId="3C15F60C" w14:textId="77777777" w:rsidR="003F0859" w:rsidRDefault="003F0859">
      <w:pPr>
        <w:spacing w:line="560" w:lineRule="exact"/>
        <w:rPr>
          <w:rFonts w:ascii="方正仿宋_GBK" w:eastAsia="方正仿宋_GBK" w:hAnsi="方正仿宋_GBK" w:cs="方正仿宋_GBK"/>
          <w:bCs/>
          <w:kern w:val="0"/>
          <w:sz w:val="32"/>
          <w:szCs w:val="32"/>
        </w:rPr>
      </w:pPr>
    </w:p>
    <w:p w14:paraId="318CF4C4" w14:textId="77777777" w:rsidR="003F0859" w:rsidRDefault="003F0859" w:rsidP="00DF47A4">
      <w:pPr>
        <w:spacing w:line="560" w:lineRule="exact"/>
        <w:ind w:firstLineChars="1400" w:firstLine="4480"/>
        <w:rPr>
          <w:rFonts w:ascii="方正仿宋_GBK" w:eastAsia="方正仿宋_GBK" w:hAnsi="方正仿宋_GBK" w:cs="方正仿宋_GBK"/>
          <w:bCs/>
          <w:kern w:val="0"/>
          <w:sz w:val="32"/>
          <w:szCs w:val="32"/>
        </w:rPr>
      </w:pPr>
      <w:r>
        <w:rPr>
          <w:rFonts w:ascii="方正仿宋_GBK" w:eastAsia="方正仿宋_GBK" w:hAnsi="方正仿宋_GBK" w:cs="方正仿宋_GBK" w:hint="eastAsia"/>
          <w:bCs/>
          <w:kern w:val="0"/>
          <w:sz w:val="32"/>
          <w:szCs w:val="32"/>
        </w:rPr>
        <w:t>承诺人：</w:t>
      </w:r>
    </w:p>
    <w:p w14:paraId="0796C4D8" w14:textId="77777777" w:rsidR="003F0859" w:rsidRDefault="003F0859">
      <w:pPr>
        <w:spacing w:line="560" w:lineRule="exact"/>
        <w:rPr>
          <w:rFonts w:ascii="方正仿宋_GBK" w:eastAsia="方正仿宋_GBK" w:hAnsi="方正仿宋_GBK" w:cs="方正仿宋_GBK"/>
          <w:bCs/>
          <w:kern w:val="0"/>
          <w:sz w:val="32"/>
          <w:szCs w:val="32"/>
        </w:rPr>
      </w:pPr>
      <w:r>
        <w:rPr>
          <w:rFonts w:ascii="方正仿宋_GBK" w:eastAsia="方正仿宋_GBK" w:hAnsi="方正仿宋_GBK" w:cs="方正仿宋_GBK"/>
          <w:bCs/>
          <w:kern w:val="0"/>
          <w:sz w:val="32"/>
          <w:szCs w:val="32"/>
        </w:rPr>
        <w:t xml:space="preserve">                     2022</w:t>
      </w:r>
      <w:r>
        <w:rPr>
          <w:rFonts w:ascii="方正仿宋_GBK" w:eastAsia="方正仿宋_GBK" w:hAnsi="方正仿宋_GBK" w:cs="方正仿宋_GBK" w:hint="eastAsia"/>
          <w:bCs/>
          <w:kern w:val="0"/>
          <w:sz w:val="32"/>
          <w:szCs w:val="32"/>
        </w:rPr>
        <w:t>年</w:t>
      </w:r>
      <w:r>
        <w:rPr>
          <w:rFonts w:ascii="方正仿宋_GBK" w:eastAsia="方正仿宋_GBK" w:hAnsi="方正仿宋_GBK" w:cs="方正仿宋_GBK"/>
          <w:bCs/>
          <w:kern w:val="0"/>
          <w:sz w:val="32"/>
          <w:szCs w:val="32"/>
        </w:rPr>
        <w:t xml:space="preserve">    </w:t>
      </w:r>
      <w:r>
        <w:rPr>
          <w:rFonts w:ascii="方正仿宋_GBK" w:eastAsia="方正仿宋_GBK" w:hAnsi="方正仿宋_GBK" w:cs="方正仿宋_GBK" w:hint="eastAsia"/>
          <w:bCs/>
          <w:kern w:val="0"/>
          <w:sz w:val="32"/>
          <w:szCs w:val="32"/>
        </w:rPr>
        <w:t>月</w:t>
      </w:r>
      <w:r>
        <w:rPr>
          <w:rFonts w:ascii="方正仿宋_GBK" w:eastAsia="方正仿宋_GBK" w:hAnsi="方正仿宋_GBK" w:cs="方正仿宋_GBK"/>
          <w:bCs/>
          <w:kern w:val="0"/>
          <w:sz w:val="32"/>
          <w:szCs w:val="32"/>
        </w:rPr>
        <w:t xml:space="preserve">    </w:t>
      </w:r>
      <w:r>
        <w:rPr>
          <w:rFonts w:ascii="方正仿宋_GBK" w:eastAsia="方正仿宋_GBK" w:hAnsi="方正仿宋_GBK" w:cs="方正仿宋_GBK" w:hint="eastAsia"/>
          <w:bCs/>
          <w:kern w:val="0"/>
          <w:sz w:val="32"/>
          <w:szCs w:val="32"/>
        </w:rPr>
        <w:t>日</w:t>
      </w:r>
    </w:p>
    <w:p w14:paraId="3E0A4A71" w14:textId="77777777" w:rsidR="003F0859" w:rsidRDefault="003F0859">
      <w:pPr>
        <w:spacing w:line="560" w:lineRule="exact"/>
        <w:rPr>
          <w:rFonts w:ascii="仿宋_GB2312" w:eastAsia="仿宋_GB2312"/>
          <w:kern w:val="0"/>
          <w:sz w:val="32"/>
          <w:szCs w:val="32"/>
        </w:rPr>
      </w:pPr>
      <w:r>
        <w:rPr>
          <w:rFonts w:ascii="仿宋_GB2312" w:eastAsia="仿宋_GB2312"/>
          <w:bCs/>
          <w:kern w:val="0"/>
          <w:sz w:val="32"/>
          <w:szCs w:val="32"/>
        </w:rPr>
        <w:br w:type="page"/>
      </w:r>
    </w:p>
    <w:tbl>
      <w:tblPr>
        <w:tblW w:w="9036" w:type="dxa"/>
        <w:tblInd w:w="-362" w:type="dxa"/>
        <w:tblLayout w:type="fixed"/>
        <w:tblCellMar>
          <w:top w:w="15" w:type="dxa"/>
          <w:left w:w="15" w:type="dxa"/>
          <w:bottom w:w="15" w:type="dxa"/>
          <w:right w:w="15" w:type="dxa"/>
        </w:tblCellMar>
        <w:tblLook w:val="00A0" w:firstRow="1" w:lastRow="0" w:firstColumn="1" w:lastColumn="0" w:noHBand="0" w:noVBand="0"/>
      </w:tblPr>
      <w:tblGrid>
        <w:gridCol w:w="876"/>
        <w:gridCol w:w="3775"/>
        <w:gridCol w:w="4385"/>
      </w:tblGrid>
      <w:tr w:rsidR="003F0859" w14:paraId="575E757E" w14:textId="77777777">
        <w:trPr>
          <w:trHeight w:val="450"/>
        </w:trPr>
        <w:tc>
          <w:tcPr>
            <w:tcW w:w="9036" w:type="dxa"/>
            <w:gridSpan w:val="3"/>
            <w:vAlign w:val="center"/>
          </w:tcPr>
          <w:p w14:paraId="2BD69ED4" w14:textId="77777777" w:rsidR="003F0859" w:rsidRDefault="003F0859">
            <w:pPr>
              <w:widowControl/>
              <w:textAlignment w:val="center"/>
              <w:rPr>
                <w:rFonts w:ascii="宋体" w:cs="宋体"/>
                <w:b/>
                <w:kern w:val="0"/>
                <w:sz w:val="36"/>
                <w:szCs w:val="36"/>
              </w:rPr>
            </w:pPr>
          </w:p>
          <w:p w14:paraId="6397F352" w14:textId="77777777" w:rsidR="003F0859" w:rsidRDefault="003F0859">
            <w:pPr>
              <w:widowControl/>
              <w:jc w:val="center"/>
              <w:textAlignment w:val="center"/>
              <w:rPr>
                <w:rFonts w:ascii="宋体" w:cs="宋体"/>
                <w:b/>
                <w:sz w:val="36"/>
                <w:szCs w:val="36"/>
              </w:rPr>
            </w:pPr>
            <w:r>
              <w:rPr>
                <w:rFonts w:ascii="方正小标宋_GBK" w:eastAsia="方正小标宋_GBK" w:hAnsi="方正小标宋_GBK" w:cs="方正小标宋_GBK" w:hint="eastAsia"/>
                <w:b/>
                <w:kern w:val="0"/>
                <w:sz w:val="44"/>
                <w:szCs w:val="44"/>
              </w:rPr>
              <w:t>考生个人健康材料清单</w:t>
            </w:r>
          </w:p>
        </w:tc>
      </w:tr>
      <w:tr w:rsidR="003F0859" w14:paraId="6F0A1FA4" w14:textId="77777777">
        <w:trPr>
          <w:trHeight w:val="450"/>
        </w:trPr>
        <w:tc>
          <w:tcPr>
            <w:tcW w:w="876" w:type="dxa"/>
            <w:vAlign w:val="center"/>
          </w:tcPr>
          <w:p w14:paraId="5DCE4168" w14:textId="77777777" w:rsidR="003F0859" w:rsidRDefault="003F0859">
            <w:pPr>
              <w:jc w:val="center"/>
              <w:rPr>
                <w:rFonts w:ascii="宋体" w:cs="宋体"/>
                <w:b/>
                <w:sz w:val="36"/>
                <w:szCs w:val="36"/>
              </w:rPr>
            </w:pPr>
          </w:p>
        </w:tc>
        <w:tc>
          <w:tcPr>
            <w:tcW w:w="3775" w:type="dxa"/>
            <w:vAlign w:val="center"/>
          </w:tcPr>
          <w:p w14:paraId="4CB01C6E" w14:textId="77777777" w:rsidR="003F0859" w:rsidRDefault="003F0859">
            <w:pPr>
              <w:jc w:val="center"/>
              <w:rPr>
                <w:rFonts w:ascii="宋体" w:cs="宋体"/>
                <w:b/>
                <w:sz w:val="36"/>
                <w:szCs w:val="36"/>
              </w:rPr>
            </w:pPr>
          </w:p>
        </w:tc>
        <w:tc>
          <w:tcPr>
            <w:tcW w:w="4385" w:type="dxa"/>
            <w:vAlign w:val="center"/>
          </w:tcPr>
          <w:p w14:paraId="1B3F8626" w14:textId="77777777" w:rsidR="003F0859" w:rsidRDefault="003F0859">
            <w:pPr>
              <w:jc w:val="center"/>
              <w:rPr>
                <w:rFonts w:ascii="宋体" w:cs="宋体"/>
                <w:b/>
                <w:sz w:val="36"/>
                <w:szCs w:val="36"/>
              </w:rPr>
            </w:pPr>
          </w:p>
        </w:tc>
      </w:tr>
      <w:tr w:rsidR="003F0859" w14:paraId="56441E20" w14:textId="77777777">
        <w:trPr>
          <w:trHeight w:val="570"/>
        </w:trPr>
        <w:tc>
          <w:tcPr>
            <w:tcW w:w="876" w:type="dxa"/>
            <w:tcBorders>
              <w:top w:val="single" w:sz="4" w:space="0" w:color="000000"/>
              <w:left w:val="single" w:sz="4" w:space="0" w:color="000000"/>
              <w:bottom w:val="single" w:sz="4" w:space="0" w:color="000000"/>
              <w:right w:val="single" w:sz="4" w:space="0" w:color="000000"/>
            </w:tcBorders>
            <w:vAlign w:val="center"/>
          </w:tcPr>
          <w:p w14:paraId="726CCD7D" w14:textId="77777777" w:rsidR="003F0859" w:rsidRDefault="003F0859">
            <w:pPr>
              <w:widowControl/>
              <w:jc w:val="center"/>
              <w:textAlignment w:val="center"/>
              <w:rPr>
                <w:rFonts w:ascii="方正仿宋_GBK" w:eastAsia="方正仿宋_GBK" w:hAnsi="方正仿宋_GBK" w:cs="方正仿宋_GBK"/>
                <w:b/>
                <w:sz w:val="28"/>
                <w:szCs w:val="28"/>
              </w:rPr>
            </w:pPr>
            <w:r>
              <w:rPr>
                <w:rFonts w:ascii="方正仿宋_GBK" w:eastAsia="方正仿宋_GBK" w:hAnsi="方正仿宋_GBK" w:cs="方正仿宋_GBK" w:hint="eastAsia"/>
                <w:b/>
                <w:kern w:val="0"/>
                <w:sz w:val="28"/>
                <w:szCs w:val="28"/>
              </w:rPr>
              <w:t>序号</w:t>
            </w:r>
          </w:p>
        </w:tc>
        <w:tc>
          <w:tcPr>
            <w:tcW w:w="3775" w:type="dxa"/>
            <w:tcBorders>
              <w:top w:val="single" w:sz="4" w:space="0" w:color="000000"/>
              <w:left w:val="single" w:sz="4" w:space="0" w:color="000000"/>
              <w:bottom w:val="single" w:sz="4" w:space="0" w:color="000000"/>
              <w:right w:val="single" w:sz="4" w:space="0" w:color="000000"/>
            </w:tcBorders>
            <w:vAlign w:val="center"/>
          </w:tcPr>
          <w:p w14:paraId="53141870" w14:textId="77777777" w:rsidR="003F0859" w:rsidRDefault="003F0859">
            <w:pPr>
              <w:widowControl/>
              <w:jc w:val="center"/>
              <w:textAlignment w:val="center"/>
              <w:rPr>
                <w:rFonts w:ascii="方正仿宋_GBK" w:eastAsia="方正仿宋_GBK" w:hAnsi="方正仿宋_GBK" w:cs="方正仿宋_GBK"/>
                <w:b/>
                <w:sz w:val="28"/>
                <w:szCs w:val="28"/>
              </w:rPr>
            </w:pPr>
            <w:r>
              <w:rPr>
                <w:rFonts w:ascii="方正仿宋_GBK" w:eastAsia="方正仿宋_GBK" w:hAnsi="方正仿宋_GBK" w:cs="方正仿宋_GBK" w:hint="eastAsia"/>
                <w:b/>
                <w:kern w:val="0"/>
                <w:sz w:val="28"/>
                <w:szCs w:val="28"/>
              </w:rPr>
              <w:t>名</w:t>
            </w:r>
            <w:r>
              <w:rPr>
                <w:rFonts w:ascii="方正仿宋_GBK" w:eastAsia="方正仿宋_GBK" w:hAnsi="方正仿宋_GBK" w:cs="方正仿宋_GBK"/>
                <w:b/>
                <w:kern w:val="0"/>
                <w:sz w:val="28"/>
                <w:szCs w:val="28"/>
              </w:rPr>
              <w:t xml:space="preserve">    </w:t>
            </w:r>
            <w:r>
              <w:rPr>
                <w:rFonts w:ascii="方正仿宋_GBK" w:eastAsia="方正仿宋_GBK" w:hAnsi="方正仿宋_GBK" w:cs="方正仿宋_GBK" w:hint="eastAsia"/>
                <w:b/>
                <w:kern w:val="0"/>
                <w:sz w:val="28"/>
                <w:szCs w:val="28"/>
              </w:rPr>
              <w:t>称</w:t>
            </w:r>
          </w:p>
        </w:tc>
        <w:tc>
          <w:tcPr>
            <w:tcW w:w="4385" w:type="dxa"/>
            <w:tcBorders>
              <w:top w:val="single" w:sz="4" w:space="0" w:color="000000"/>
              <w:left w:val="single" w:sz="4" w:space="0" w:color="000000"/>
              <w:bottom w:val="single" w:sz="4" w:space="0" w:color="000000"/>
              <w:right w:val="single" w:sz="4" w:space="0" w:color="000000"/>
            </w:tcBorders>
            <w:vAlign w:val="center"/>
          </w:tcPr>
          <w:p w14:paraId="44FA6D69" w14:textId="77777777" w:rsidR="003F0859" w:rsidRDefault="003F0859">
            <w:pPr>
              <w:widowControl/>
              <w:jc w:val="center"/>
              <w:textAlignment w:val="center"/>
              <w:rPr>
                <w:rFonts w:ascii="方正仿宋_GBK" w:eastAsia="方正仿宋_GBK" w:hAnsi="方正仿宋_GBK" w:cs="方正仿宋_GBK"/>
                <w:b/>
                <w:sz w:val="28"/>
                <w:szCs w:val="28"/>
              </w:rPr>
            </w:pPr>
            <w:r>
              <w:rPr>
                <w:rFonts w:ascii="方正仿宋_GBK" w:eastAsia="方正仿宋_GBK" w:hAnsi="方正仿宋_GBK" w:cs="方正仿宋_GBK" w:hint="eastAsia"/>
                <w:b/>
                <w:kern w:val="0"/>
                <w:sz w:val="28"/>
                <w:szCs w:val="28"/>
              </w:rPr>
              <w:t>备注</w:t>
            </w:r>
          </w:p>
        </w:tc>
      </w:tr>
      <w:tr w:rsidR="003F0859" w14:paraId="2708C47C" w14:textId="77777777">
        <w:trPr>
          <w:trHeight w:val="570"/>
        </w:trPr>
        <w:tc>
          <w:tcPr>
            <w:tcW w:w="876" w:type="dxa"/>
            <w:tcBorders>
              <w:top w:val="single" w:sz="4" w:space="0" w:color="000000"/>
              <w:left w:val="single" w:sz="4" w:space="0" w:color="000000"/>
              <w:bottom w:val="single" w:sz="4" w:space="0" w:color="000000"/>
              <w:right w:val="single" w:sz="4" w:space="0" w:color="000000"/>
            </w:tcBorders>
            <w:vAlign w:val="center"/>
          </w:tcPr>
          <w:p w14:paraId="0E448852"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kern w:val="0"/>
                <w:sz w:val="28"/>
                <w:szCs w:val="28"/>
              </w:rPr>
              <w:t>1</w:t>
            </w:r>
          </w:p>
        </w:tc>
        <w:tc>
          <w:tcPr>
            <w:tcW w:w="3775" w:type="dxa"/>
            <w:tcBorders>
              <w:top w:val="single" w:sz="4" w:space="0" w:color="000000"/>
              <w:left w:val="single" w:sz="4" w:space="0" w:color="000000"/>
              <w:bottom w:val="single" w:sz="4" w:space="0" w:color="000000"/>
              <w:right w:val="single" w:sz="4" w:space="0" w:color="000000"/>
            </w:tcBorders>
            <w:vAlign w:val="center"/>
          </w:tcPr>
          <w:p w14:paraId="762E6B55"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健康绿码</w:t>
            </w:r>
          </w:p>
        </w:tc>
        <w:tc>
          <w:tcPr>
            <w:tcW w:w="4385" w:type="dxa"/>
            <w:tcBorders>
              <w:top w:val="single" w:sz="4" w:space="0" w:color="000000"/>
              <w:left w:val="single" w:sz="4" w:space="0" w:color="000000"/>
              <w:bottom w:val="single" w:sz="4" w:space="0" w:color="000000"/>
              <w:right w:val="single" w:sz="4" w:space="0" w:color="000000"/>
            </w:tcBorders>
            <w:vAlign w:val="center"/>
          </w:tcPr>
          <w:p w14:paraId="6DD888E6"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全体人员</w:t>
            </w:r>
          </w:p>
        </w:tc>
      </w:tr>
      <w:tr w:rsidR="003F0859" w14:paraId="3074200C" w14:textId="77777777">
        <w:trPr>
          <w:trHeight w:val="570"/>
        </w:trPr>
        <w:tc>
          <w:tcPr>
            <w:tcW w:w="876" w:type="dxa"/>
            <w:tcBorders>
              <w:top w:val="single" w:sz="4" w:space="0" w:color="000000"/>
              <w:left w:val="single" w:sz="4" w:space="0" w:color="000000"/>
              <w:bottom w:val="single" w:sz="4" w:space="0" w:color="000000"/>
              <w:right w:val="single" w:sz="4" w:space="0" w:color="000000"/>
            </w:tcBorders>
            <w:vAlign w:val="center"/>
          </w:tcPr>
          <w:p w14:paraId="1666964D"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kern w:val="0"/>
                <w:sz w:val="28"/>
                <w:szCs w:val="28"/>
              </w:rPr>
              <w:t>2</w:t>
            </w:r>
          </w:p>
        </w:tc>
        <w:tc>
          <w:tcPr>
            <w:tcW w:w="3775" w:type="dxa"/>
            <w:tcBorders>
              <w:top w:val="single" w:sz="4" w:space="0" w:color="000000"/>
              <w:left w:val="single" w:sz="4" w:space="0" w:color="000000"/>
              <w:bottom w:val="single" w:sz="4" w:space="0" w:color="000000"/>
              <w:right w:val="single" w:sz="4" w:space="0" w:color="000000"/>
            </w:tcBorders>
            <w:vAlign w:val="center"/>
          </w:tcPr>
          <w:p w14:paraId="78A0C5DC"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行程卡</w:t>
            </w:r>
          </w:p>
        </w:tc>
        <w:tc>
          <w:tcPr>
            <w:tcW w:w="4385" w:type="dxa"/>
            <w:tcBorders>
              <w:top w:val="single" w:sz="4" w:space="0" w:color="000000"/>
              <w:left w:val="single" w:sz="4" w:space="0" w:color="000000"/>
              <w:bottom w:val="single" w:sz="4" w:space="0" w:color="000000"/>
              <w:right w:val="single" w:sz="4" w:space="0" w:color="000000"/>
            </w:tcBorders>
            <w:vAlign w:val="center"/>
          </w:tcPr>
          <w:p w14:paraId="4AD38A79"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全体人员</w:t>
            </w:r>
          </w:p>
        </w:tc>
      </w:tr>
      <w:tr w:rsidR="003F0859" w14:paraId="6D79D32F" w14:textId="77777777">
        <w:trPr>
          <w:trHeight w:val="570"/>
        </w:trPr>
        <w:tc>
          <w:tcPr>
            <w:tcW w:w="876" w:type="dxa"/>
            <w:tcBorders>
              <w:top w:val="single" w:sz="4" w:space="0" w:color="000000"/>
              <w:left w:val="single" w:sz="4" w:space="0" w:color="000000"/>
              <w:bottom w:val="single" w:sz="4" w:space="0" w:color="000000"/>
              <w:right w:val="single" w:sz="4" w:space="0" w:color="000000"/>
            </w:tcBorders>
            <w:vAlign w:val="center"/>
          </w:tcPr>
          <w:p w14:paraId="71FE28E6"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w:t>
            </w:r>
          </w:p>
        </w:tc>
        <w:tc>
          <w:tcPr>
            <w:tcW w:w="3775" w:type="dxa"/>
            <w:tcBorders>
              <w:top w:val="single" w:sz="4" w:space="0" w:color="000000"/>
              <w:left w:val="single" w:sz="4" w:space="0" w:color="000000"/>
              <w:bottom w:val="single" w:sz="4" w:space="0" w:color="000000"/>
              <w:right w:val="single" w:sz="4" w:space="0" w:color="000000"/>
            </w:tcBorders>
            <w:vAlign w:val="center"/>
          </w:tcPr>
          <w:p w14:paraId="3E73F6C4"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身体健康状况承诺书</w:t>
            </w:r>
          </w:p>
        </w:tc>
        <w:tc>
          <w:tcPr>
            <w:tcW w:w="4385" w:type="dxa"/>
            <w:tcBorders>
              <w:top w:val="single" w:sz="4" w:space="0" w:color="000000"/>
              <w:left w:val="single" w:sz="4" w:space="0" w:color="000000"/>
              <w:bottom w:val="single" w:sz="4" w:space="0" w:color="000000"/>
              <w:right w:val="single" w:sz="4" w:space="0" w:color="000000"/>
            </w:tcBorders>
            <w:vAlign w:val="center"/>
          </w:tcPr>
          <w:p w14:paraId="01CE96BF"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全体人员</w:t>
            </w:r>
          </w:p>
        </w:tc>
      </w:tr>
      <w:tr w:rsidR="003F0859" w14:paraId="51DEAEDE" w14:textId="77777777">
        <w:trPr>
          <w:trHeight w:val="656"/>
        </w:trPr>
        <w:tc>
          <w:tcPr>
            <w:tcW w:w="876" w:type="dxa"/>
            <w:tcBorders>
              <w:top w:val="single" w:sz="4" w:space="0" w:color="000000"/>
              <w:left w:val="single" w:sz="4" w:space="0" w:color="000000"/>
              <w:bottom w:val="single" w:sz="4" w:space="0" w:color="000000"/>
              <w:right w:val="single" w:sz="4" w:space="0" w:color="000000"/>
            </w:tcBorders>
            <w:vAlign w:val="center"/>
          </w:tcPr>
          <w:p w14:paraId="75A79BF3"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w:t>
            </w:r>
          </w:p>
        </w:tc>
        <w:tc>
          <w:tcPr>
            <w:tcW w:w="3775" w:type="dxa"/>
            <w:tcBorders>
              <w:top w:val="single" w:sz="4" w:space="0" w:color="000000"/>
              <w:left w:val="single" w:sz="4" w:space="0" w:color="000000"/>
              <w:bottom w:val="single" w:sz="4" w:space="0" w:color="000000"/>
              <w:right w:val="single" w:sz="4" w:space="0" w:color="000000"/>
            </w:tcBorders>
            <w:vAlign w:val="center"/>
          </w:tcPr>
          <w:p w14:paraId="3A169D02"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kern w:val="0"/>
                <w:sz w:val="28"/>
                <w:szCs w:val="28"/>
              </w:rPr>
              <w:t>48</w:t>
            </w:r>
            <w:r>
              <w:rPr>
                <w:rFonts w:ascii="方正仿宋_GBK" w:eastAsia="方正仿宋_GBK" w:hAnsi="方正仿宋_GBK" w:cs="方正仿宋_GBK" w:hint="eastAsia"/>
                <w:kern w:val="0"/>
                <w:sz w:val="28"/>
                <w:szCs w:val="28"/>
              </w:rPr>
              <w:t>小时内核酸检测阴性证明</w:t>
            </w:r>
          </w:p>
        </w:tc>
        <w:tc>
          <w:tcPr>
            <w:tcW w:w="4385" w:type="dxa"/>
            <w:tcBorders>
              <w:top w:val="single" w:sz="4" w:space="0" w:color="000000"/>
              <w:left w:val="single" w:sz="4" w:space="0" w:color="000000"/>
              <w:bottom w:val="single" w:sz="4" w:space="0" w:color="000000"/>
              <w:right w:val="single" w:sz="4" w:space="0" w:color="000000"/>
            </w:tcBorders>
            <w:vAlign w:val="center"/>
          </w:tcPr>
          <w:p w14:paraId="10922694"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全体人员</w:t>
            </w:r>
          </w:p>
        </w:tc>
      </w:tr>
      <w:tr w:rsidR="003F0859" w14:paraId="453F1D78" w14:textId="77777777">
        <w:trPr>
          <w:trHeight w:val="570"/>
        </w:trPr>
        <w:tc>
          <w:tcPr>
            <w:tcW w:w="876" w:type="dxa"/>
            <w:tcBorders>
              <w:top w:val="single" w:sz="4" w:space="0" w:color="000000"/>
              <w:left w:val="single" w:sz="4" w:space="0" w:color="000000"/>
              <w:bottom w:val="single" w:sz="4" w:space="0" w:color="000000"/>
              <w:right w:val="single" w:sz="4" w:space="0" w:color="000000"/>
            </w:tcBorders>
            <w:vAlign w:val="center"/>
          </w:tcPr>
          <w:p w14:paraId="66E74FD7"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w:t>
            </w:r>
          </w:p>
        </w:tc>
        <w:tc>
          <w:tcPr>
            <w:tcW w:w="3775" w:type="dxa"/>
            <w:tcBorders>
              <w:top w:val="single" w:sz="4" w:space="0" w:color="000000"/>
              <w:left w:val="single" w:sz="4" w:space="0" w:color="000000"/>
              <w:bottom w:val="single" w:sz="4" w:space="0" w:color="000000"/>
              <w:right w:val="single" w:sz="4" w:space="0" w:color="000000"/>
            </w:tcBorders>
            <w:vAlign w:val="center"/>
          </w:tcPr>
          <w:p w14:paraId="52EED919"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出院证明</w:t>
            </w:r>
          </w:p>
        </w:tc>
        <w:tc>
          <w:tcPr>
            <w:tcW w:w="4385" w:type="dxa"/>
            <w:tcBorders>
              <w:top w:val="single" w:sz="4" w:space="0" w:color="000000"/>
              <w:left w:val="single" w:sz="4" w:space="0" w:color="000000"/>
              <w:bottom w:val="single" w:sz="4" w:space="0" w:color="000000"/>
              <w:right w:val="single" w:sz="4" w:space="0" w:color="000000"/>
            </w:tcBorders>
            <w:vAlign w:val="center"/>
          </w:tcPr>
          <w:p w14:paraId="300B86CC"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已痊愈考生</w:t>
            </w:r>
          </w:p>
        </w:tc>
      </w:tr>
      <w:tr w:rsidR="003F0859" w14:paraId="43B0CD6D" w14:textId="77777777">
        <w:trPr>
          <w:trHeight w:val="570"/>
        </w:trPr>
        <w:tc>
          <w:tcPr>
            <w:tcW w:w="876" w:type="dxa"/>
            <w:tcBorders>
              <w:top w:val="single" w:sz="4" w:space="0" w:color="000000"/>
              <w:left w:val="single" w:sz="4" w:space="0" w:color="000000"/>
              <w:bottom w:val="single" w:sz="4" w:space="0" w:color="000000"/>
              <w:right w:val="single" w:sz="4" w:space="0" w:color="000000"/>
            </w:tcBorders>
            <w:vAlign w:val="center"/>
          </w:tcPr>
          <w:p w14:paraId="215A6AE0"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sz w:val="28"/>
                <w:szCs w:val="28"/>
              </w:rPr>
              <w:t>6</w:t>
            </w:r>
          </w:p>
        </w:tc>
        <w:tc>
          <w:tcPr>
            <w:tcW w:w="3775" w:type="dxa"/>
            <w:tcBorders>
              <w:top w:val="single" w:sz="4" w:space="0" w:color="000000"/>
              <w:left w:val="single" w:sz="4" w:space="0" w:color="000000"/>
              <w:bottom w:val="single" w:sz="4" w:space="0" w:color="000000"/>
              <w:right w:val="single" w:sz="4" w:space="0" w:color="000000"/>
            </w:tcBorders>
            <w:vAlign w:val="center"/>
          </w:tcPr>
          <w:p w14:paraId="24C2C488"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复查正常结果</w:t>
            </w:r>
          </w:p>
        </w:tc>
        <w:tc>
          <w:tcPr>
            <w:tcW w:w="4385" w:type="dxa"/>
            <w:tcBorders>
              <w:top w:val="single" w:sz="4" w:space="0" w:color="000000"/>
              <w:left w:val="single" w:sz="4" w:space="0" w:color="000000"/>
              <w:bottom w:val="single" w:sz="4" w:space="0" w:color="000000"/>
              <w:right w:val="single" w:sz="4" w:space="0" w:color="000000"/>
            </w:tcBorders>
            <w:vAlign w:val="center"/>
          </w:tcPr>
          <w:p w14:paraId="5EFA4EE0"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已痊愈考生</w:t>
            </w:r>
          </w:p>
        </w:tc>
      </w:tr>
      <w:tr w:rsidR="003F0859" w14:paraId="24284ED3" w14:textId="77777777">
        <w:trPr>
          <w:trHeight w:val="855"/>
        </w:trPr>
        <w:tc>
          <w:tcPr>
            <w:tcW w:w="876" w:type="dxa"/>
            <w:tcBorders>
              <w:top w:val="single" w:sz="4" w:space="0" w:color="000000"/>
              <w:left w:val="single" w:sz="4" w:space="0" w:color="000000"/>
              <w:bottom w:val="single" w:sz="4" w:space="0" w:color="000000"/>
              <w:right w:val="single" w:sz="4" w:space="0" w:color="000000"/>
            </w:tcBorders>
            <w:vAlign w:val="center"/>
          </w:tcPr>
          <w:p w14:paraId="70C5B792"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sz w:val="28"/>
                <w:szCs w:val="28"/>
              </w:rPr>
              <w:t>7</w:t>
            </w:r>
          </w:p>
        </w:tc>
        <w:tc>
          <w:tcPr>
            <w:tcW w:w="3775" w:type="dxa"/>
            <w:tcBorders>
              <w:top w:val="single" w:sz="4" w:space="0" w:color="000000"/>
              <w:left w:val="single" w:sz="4" w:space="0" w:color="000000"/>
              <w:bottom w:val="single" w:sz="4" w:space="0" w:color="000000"/>
              <w:right w:val="single" w:sz="4" w:space="0" w:color="000000"/>
            </w:tcBorders>
            <w:vAlign w:val="center"/>
          </w:tcPr>
          <w:p w14:paraId="6C20483C"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解除隔离告知书</w:t>
            </w:r>
          </w:p>
        </w:tc>
        <w:tc>
          <w:tcPr>
            <w:tcW w:w="4385" w:type="dxa"/>
            <w:tcBorders>
              <w:top w:val="single" w:sz="4" w:space="0" w:color="000000"/>
              <w:left w:val="single" w:sz="4" w:space="0" w:color="000000"/>
              <w:bottom w:val="single" w:sz="4" w:space="0" w:color="000000"/>
              <w:right w:val="single" w:sz="4" w:space="0" w:color="000000"/>
            </w:tcBorders>
            <w:vAlign w:val="center"/>
          </w:tcPr>
          <w:p w14:paraId="2D800ABA"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留学生、中高风险地区考生、已痊愈考生</w:t>
            </w:r>
          </w:p>
        </w:tc>
      </w:tr>
      <w:tr w:rsidR="003F0859" w14:paraId="0220D86F" w14:textId="77777777">
        <w:trPr>
          <w:trHeight w:val="855"/>
        </w:trPr>
        <w:tc>
          <w:tcPr>
            <w:tcW w:w="876" w:type="dxa"/>
            <w:tcBorders>
              <w:top w:val="single" w:sz="4" w:space="0" w:color="000000"/>
              <w:left w:val="single" w:sz="4" w:space="0" w:color="000000"/>
              <w:bottom w:val="single" w:sz="4" w:space="0" w:color="000000"/>
              <w:right w:val="single" w:sz="4" w:space="0" w:color="000000"/>
            </w:tcBorders>
            <w:vAlign w:val="center"/>
          </w:tcPr>
          <w:p w14:paraId="3964B28B" w14:textId="77777777" w:rsidR="003F0859" w:rsidRDefault="003F0859">
            <w:pPr>
              <w:widowControl/>
              <w:jc w:val="center"/>
              <w:textAlignment w:val="center"/>
              <w:rPr>
                <w:rFonts w:ascii="方正仿宋_GBK" w:eastAsia="方正仿宋_GBK" w:hAnsi="方正仿宋_GBK" w:cs="方正仿宋_GBK"/>
                <w:sz w:val="28"/>
                <w:szCs w:val="28"/>
              </w:rPr>
            </w:pPr>
            <w:r>
              <w:rPr>
                <w:rFonts w:ascii="方正仿宋_GBK" w:eastAsia="方正仿宋_GBK" w:hAnsi="方正仿宋_GBK" w:cs="方正仿宋_GBK"/>
                <w:sz w:val="28"/>
                <w:szCs w:val="28"/>
              </w:rPr>
              <w:t>8</w:t>
            </w:r>
          </w:p>
        </w:tc>
        <w:tc>
          <w:tcPr>
            <w:tcW w:w="3775" w:type="dxa"/>
            <w:tcBorders>
              <w:top w:val="single" w:sz="4" w:space="0" w:color="000000"/>
              <w:left w:val="single" w:sz="4" w:space="0" w:color="000000"/>
              <w:bottom w:val="single" w:sz="4" w:space="0" w:color="000000"/>
              <w:right w:val="single" w:sz="4" w:space="0" w:color="000000"/>
            </w:tcBorders>
            <w:vAlign w:val="center"/>
          </w:tcPr>
          <w:p w14:paraId="672259AF" w14:textId="77777777" w:rsidR="003F0859" w:rsidRDefault="003F0859">
            <w:pPr>
              <w:widowControl/>
              <w:jc w:val="center"/>
              <w:textAlignment w:val="center"/>
              <w:rPr>
                <w:rFonts w:ascii="方正仿宋_GBK" w:eastAsia="方正仿宋_GBK" w:hAnsi="方正仿宋_GBK" w:cs="方正仿宋_GBK"/>
                <w:kern w:val="0"/>
                <w:sz w:val="28"/>
                <w:szCs w:val="28"/>
              </w:rPr>
            </w:pPr>
            <w:r>
              <w:rPr>
                <w:rFonts w:ascii="方正仿宋_GBK" w:eastAsia="方正仿宋_GBK" w:hAnsi="方正仿宋_GBK" w:cs="方正仿宋_GBK" w:hint="eastAsia"/>
                <w:kern w:val="0"/>
                <w:sz w:val="28"/>
                <w:szCs w:val="28"/>
              </w:rPr>
              <w:t>隔离核酸检测阴性报告</w:t>
            </w:r>
          </w:p>
        </w:tc>
        <w:tc>
          <w:tcPr>
            <w:tcW w:w="4385" w:type="dxa"/>
            <w:tcBorders>
              <w:top w:val="single" w:sz="4" w:space="0" w:color="000000"/>
              <w:left w:val="single" w:sz="4" w:space="0" w:color="000000"/>
              <w:bottom w:val="single" w:sz="4" w:space="0" w:color="000000"/>
              <w:right w:val="single" w:sz="4" w:space="0" w:color="000000"/>
            </w:tcBorders>
            <w:vAlign w:val="center"/>
          </w:tcPr>
          <w:p w14:paraId="2BD76A96" w14:textId="77777777" w:rsidR="003F0859" w:rsidRDefault="003F0859">
            <w:pPr>
              <w:widowControl/>
              <w:jc w:val="center"/>
              <w:textAlignment w:val="center"/>
              <w:rPr>
                <w:rFonts w:ascii="方正仿宋_GBK" w:eastAsia="方正仿宋_GBK" w:hAnsi="方正仿宋_GBK" w:cs="方正仿宋_GBK"/>
                <w:kern w:val="0"/>
                <w:sz w:val="28"/>
                <w:szCs w:val="28"/>
              </w:rPr>
            </w:pPr>
            <w:r>
              <w:rPr>
                <w:rFonts w:ascii="方正仿宋_GBK" w:eastAsia="方正仿宋_GBK" w:hAnsi="方正仿宋_GBK" w:cs="方正仿宋_GBK" w:hint="eastAsia"/>
                <w:kern w:val="0"/>
                <w:sz w:val="28"/>
                <w:szCs w:val="28"/>
              </w:rPr>
              <w:t>留学生</w:t>
            </w:r>
          </w:p>
        </w:tc>
      </w:tr>
    </w:tbl>
    <w:p w14:paraId="411BC8EE" w14:textId="77777777" w:rsidR="003F0859" w:rsidRDefault="003F0859" w:rsidP="003F0859">
      <w:pPr>
        <w:spacing w:line="560" w:lineRule="exact"/>
        <w:ind w:firstLineChars="200" w:firstLine="640"/>
        <w:rPr>
          <w:rFonts w:ascii="仿宋_GB2312" w:eastAsia="仿宋_GB2312"/>
          <w:kern w:val="0"/>
          <w:sz w:val="32"/>
          <w:szCs w:val="32"/>
        </w:rPr>
      </w:pPr>
    </w:p>
    <w:sectPr w:rsidR="003F0859" w:rsidSect="004C543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1D771B" w14:textId="77777777" w:rsidR="00EC29BC" w:rsidRDefault="00EC29BC" w:rsidP="004C543A">
      <w:r>
        <w:separator/>
      </w:r>
    </w:p>
  </w:endnote>
  <w:endnote w:type="continuationSeparator" w:id="0">
    <w:p w14:paraId="0726E54F" w14:textId="77777777" w:rsidR="00EC29BC" w:rsidRDefault="00EC29BC" w:rsidP="004C5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6FFE44" w14:textId="77777777" w:rsidR="003F0859" w:rsidRDefault="007F3A70">
    <w:pPr>
      <w:pStyle w:val="a5"/>
      <w:jc w:val="center"/>
    </w:pPr>
    <w:r>
      <w:fldChar w:fldCharType="begin"/>
    </w:r>
    <w:r>
      <w:instrText xml:space="preserve"> PAGE   \* MERGEFORMAT </w:instrText>
    </w:r>
    <w:r>
      <w:fldChar w:fldCharType="separate"/>
    </w:r>
    <w:r w:rsidR="00693C80" w:rsidRPr="00693C80">
      <w:rPr>
        <w:noProof/>
        <w:lang w:val="zh-CN"/>
      </w:rPr>
      <w:t>3</w:t>
    </w:r>
    <w:r>
      <w:rPr>
        <w:noProof/>
        <w:lang w:val="zh-CN"/>
      </w:rPr>
      <w:fldChar w:fldCharType="end"/>
    </w:r>
  </w:p>
  <w:p w14:paraId="757A4573" w14:textId="77777777" w:rsidR="003F0859" w:rsidRDefault="003F085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0E949C" w14:textId="77777777" w:rsidR="00EC29BC" w:rsidRDefault="00EC29BC" w:rsidP="004C543A">
      <w:r>
        <w:separator/>
      </w:r>
    </w:p>
  </w:footnote>
  <w:footnote w:type="continuationSeparator" w:id="0">
    <w:p w14:paraId="0636F248" w14:textId="77777777" w:rsidR="00EC29BC" w:rsidRDefault="00EC29BC" w:rsidP="004C54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228C9"/>
    <w:rsid w:val="00047218"/>
    <w:rsid w:val="000476C3"/>
    <w:rsid w:val="00062E88"/>
    <w:rsid w:val="00072351"/>
    <w:rsid w:val="000D199B"/>
    <w:rsid w:val="00126192"/>
    <w:rsid w:val="0013647E"/>
    <w:rsid w:val="00172A27"/>
    <w:rsid w:val="00174E46"/>
    <w:rsid w:val="001C7AAC"/>
    <w:rsid w:val="001D0A0C"/>
    <w:rsid w:val="001E6AF9"/>
    <w:rsid w:val="0027251B"/>
    <w:rsid w:val="00280E61"/>
    <w:rsid w:val="0028651C"/>
    <w:rsid w:val="0028678A"/>
    <w:rsid w:val="002F1D21"/>
    <w:rsid w:val="003808CB"/>
    <w:rsid w:val="00382DEB"/>
    <w:rsid w:val="003A23DB"/>
    <w:rsid w:val="003C1961"/>
    <w:rsid w:val="003E49A6"/>
    <w:rsid w:val="003E5C89"/>
    <w:rsid w:val="003F0859"/>
    <w:rsid w:val="004C543A"/>
    <w:rsid w:val="004F6934"/>
    <w:rsid w:val="00535BC9"/>
    <w:rsid w:val="00540207"/>
    <w:rsid w:val="005446A1"/>
    <w:rsid w:val="00544C1C"/>
    <w:rsid w:val="00550CF1"/>
    <w:rsid w:val="00555569"/>
    <w:rsid w:val="005B31C4"/>
    <w:rsid w:val="005C09C9"/>
    <w:rsid w:val="005C4FB6"/>
    <w:rsid w:val="0066725B"/>
    <w:rsid w:val="006725D8"/>
    <w:rsid w:val="00693C80"/>
    <w:rsid w:val="006B2143"/>
    <w:rsid w:val="006C7807"/>
    <w:rsid w:val="006E21B2"/>
    <w:rsid w:val="007010F1"/>
    <w:rsid w:val="00715242"/>
    <w:rsid w:val="00732A29"/>
    <w:rsid w:val="0073545C"/>
    <w:rsid w:val="00767A53"/>
    <w:rsid w:val="00771849"/>
    <w:rsid w:val="007B63F2"/>
    <w:rsid w:val="007C0C0C"/>
    <w:rsid w:val="007F3A70"/>
    <w:rsid w:val="00807C47"/>
    <w:rsid w:val="008311B9"/>
    <w:rsid w:val="008F251A"/>
    <w:rsid w:val="00903EA4"/>
    <w:rsid w:val="00904A6C"/>
    <w:rsid w:val="00921D0E"/>
    <w:rsid w:val="00975868"/>
    <w:rsid w:val="00996B40"/>
    <w:rsid w:val="00996E53"/>
    <w:rsid w:val="009C11DD"/>
    <w:rsid w:val="009E3DF0"/>
    <w:rsid w:val="00A03030"/>
    <w:rsid w:val="00A37E9B"/>
    <w:rsid w:val="00AA14EF"/>
    <w:rsid w:val="00AB110F"/>
    <w:rsid w:val="00AD0AE3"/>
    <w:rsid w:val="00AE2275"/>
    <w:rsid w:val="00AE749A"/>
    <w:rsid w:val="00B276E2"/>
    <w:rsid w:val="00B678BD"/>
    <w:rsid w:val="00B86408"/>
    <w:rsid w:val="00BA75BC"/>
    <w:rsid w:val="00BE515B"/>
    <w:rsid w:val="00C412BB"/>
    <w:rsid w:val="00C46886"/>
    <w:rsid w:val="00C52AE7"/>
    <w:rsid w:val="00C839A0"/>
    <w:rsid w:val="00C96EB6"/>
    <w:rsid w:val="00CC6061"/>
    <w:rsid w:val="00CF2A39"/>
    <w:rsid w:val="00D0675E"/>
    <w:rsid w:val="00D34B1B"/>
    <w:rsid w:val="00D4514F"/>
    <w:rsid w:val="00D75E55"/>
    <w:rsid w:val="00D84981"/>
    <w:rsid w:val="00D91957"/>
    <w:rsid w:val="00DA5878"/>
    <w:rsid w:val="00DB5A15"/>
    <w:rsid w:val="00DF47A4"/>
    <w:rsid w:val="00DF5714"/>
    <w:rsid w:val="00E15A55"/>
    <w:rsid w:val="00E2231A"/>
    <w:rsid w:val="00E347E1"/>
    <w:rsid w:val="00E56758"/>
    <w:rsid w:val="00E6640C"/>
    <w:rsid w:val="00E91A1A"/>
    <w:rsid w:val="00EA5346"/>
    <w:rsid w:val="00EC29BC"/>
    <w:rsid w:val="00ED79CB"/>
    <w:rsid w:val="00F234D6"/>
    <w:rsid w:val="00F413D7"/>
    <w:rsid w:val="00F53B58"/>
    <w:rsid w:val="00F652F9"/>
    <w:rsid w:val="00F81CE2"/>
    <w:rsid w:val="00F937A1"/>
    <w:rsid w:val="00FC043B"/>
    <w:rsid w:val="00FF2E91"/>
    <w:rsid w:val="00FF5776"/>
    <w:rsid w:val="035C110C"/>
    <w:rsid w:val="05BA6816"/>
    <w:rsid w:val="094344D5"/>
    <w:rsid w:val="09FA1808"/>
    <w:rsid w:val="0A4A3E4A"/>
    <w:rsid w:val="0A5C5035"/>
    <w:rsid w:val="0ABC7BD6"/>
    <w:rsid w:val="0AF1197D"/>
    <w:rsid w:val="0CE06865"/>
    <w:rsid w:val="0EE3296B"/>
    <w:rsid w:val="10390384"/>
    <w:rsid w:val="11175882"/>
    <w:rsid w:val="12E43FA9"/>
    <w:rsid w:val="15965F33"/>
    <w:rsid w:val="17BF15F9"/>
    <w:rsid w:val="1A8F4362"/>
    <w:rsid w:val="1B020195"/>
    <w:rsid w:val="1BA71CF5"/>
    <w:rsid w:val="1BF23F6A"/>
    <w:rsid w:val="1C521928"/>
    <w:rsid w:val="1F480412"/>
    <w:rsid w:val="1FCA02AA"/>
    <w:rsid w:val="207070B0"/>
    <w:rsid w:val="22A17498"/>
    <w:rsid w:val="22C73E32"/>
    <w:rsid w:val="22EC7B7F"/>
    <w:rsid w:val="23674833"/>
    <w:rsid w:val="25620489"/>
    <w:rsid w:val="25BB5BA3"/>
    <w:rsid w:val="25E104EC"/>
    <w:rsid w:val="25EC508B"/>
    <w:rsid w:val="273D638E"/>
    <w:rsid w:val="27D03B7F"/>
    <w:rsid w:val="2AB96756"/>
    <w:rsid w:val="2B6B2BC5"/>
    <w:rsid w:val="2BF3243E"/>
    <w:rsid w:val="2C0A50D4"/>
    <w:rsid w:val="2C8D79C3"/>
    <w:rsid w:val="2D3A2D4F"/>
    <w:rsid w:val="2F5378CD"/>
    <w:rsid w:val="2F6F66BB"/>
    <w:rsid w:val="30F637D1"/>
    <w:rsid w:val="316C5912"/>
    <w:rsid w:val="32DD23D3"/>
    <w:rsid w:val="33DB78D9"/>
    <w:rsid w:val="36171BA7"/>
    <w:rsid w:val="362058C8"/>
    <w:rsid w:val="38E47595"/>
    <w:rsid w:val="393A71BF"/>
    <w:rsid w:val="39A37DEE"/>
    <w:rsid w:val="3A01754A"/>
    <w:rsid w:val="3A047BCB"/>
    <w:rsid w:val="3B8F5896"/>
    <w:rsid w:val="3BFF4372"/>
    <w:rsid w:val="3E1453EB"/>
    <w:rsid w:val="3EAF3074"/>
    <w:rsid w:val="3EC47C8C"/>
    <w:rsid w:val="3EEB71B4"/>
    <w:rsid w:val="432202AA"/>
    <w:rsid w:val="459C6DF2"/>
    <w:rsid w:val="45EC2522"/>
    <w:rsid w:val="467E43E8"/>
    <w:rsid w:val="46D020A5"/>
    <w:rsid w:val="48EF24C1"/>
    <w:rsid w:val="493D492E"/>
    <w:rsid w:val="499A5CF7"/>
    <w:rsid w:val="4AB97C54"/>
    <w:rsid w:val="4E396E88"/>
    <w:rsid w:val="4EC60124"/>
    <w:rsid w:val="501F7961"/>
    <w:rsid w:val="50EF0260"/>
    <w:rsid w:val="514506C3"/>
    <w:rsid w:val="5363275B"/>
    <w:rsid w:val="57E77C6F"/>
    <w:rsid w:val="5818133C"/>
    <w:rsid w:val="58996E80"/>
    <w:rsid w:val="589D2C0F"/>
    <w:rsid w:val="596665DD"/>
    <w:rsid w:val="5AB94B8C"/>
    <w:rsid w:val="5B062A42"/>
    <w:rsid w:val="5DF305F6"/>
    <w:rsid w:val="5F3A12A4"/>
    <w:rsid w:val="60280500"/>
    <w:rsid w:val="60AF66CE"/>
    <w:rsid w:val="61335D8A"/>
    <w:rsid w:val="62CE14D7"/>
    <w:rsid w:val="62E9255E"/>
    <w:rsid w:val="63886B57"/>
    <w:rsid w:val="63915694"/>
    <w:rsid w:val="65512361"/>
    <w:rsid w:val="68062442"/>
    <w:rsid w:val="6A7766BA"/>
    <w:rsid w:val="6BBF056D"/>
    <w:rsid w:val="6C7F4D44"/>
    <w:rsid w:val="6D853911"/>
    <w:rsid w:val="6EED5570"/>
    <w:rsid w:val="6F601CC5"/>
    <w:rsid w:val="71003B96"/>
    <w:rsid w:val="71D25942"/>
    <w:rsid w:val="7218167C"/>
    <w:rsid w:val="72F07D2A"/>
    <w:rsid w:val="731E5FC3"/>
    <w:rsid w:val="74230D3C"/>
    <w:rsid w:val="744041FB"/>
    <w:rsid w:val="74ED3182"/>
    <w:rsid w:val="75231CBF"/>
    <w:rsid w:val="786841EB"/>
    <w:rsid w:val="79877B26"/>
    <w:rsid w:val="7A587D14"/>
    <w:rsid w:val="7AFA39D1"/>
    <w:rsid w:val="7B5178B1"/>
    <w:rsid w:val="7B5A2056"/>
    <w:rsid w:val="7B803B74"/>
    <w:rsid w:val="7C0C7CE7"/>
    <w:rsid w:val="7C9061B7"/>
    <w:rsid w:val="7DAE28D6"/>
    <w:rsid w:val="7DB44783"/>
    <w:rsid w:val="7DDB1BD7"/>
    <w:rsid w:val="7E780B70"/>
    <w:rsid w:val="7F7B0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60B2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locked="1" w:uiPriority="0"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543A"/>
    <w:pPr>
      <w:widowControl w:val="0"/>
      <w:jc w:val="both"/>
    </w:pPr>
    <w:rPr>
      <w:kern w:val="16"/>
      <w:sz w:val="5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rsid w:val="004C543A"/>
    <w:pPr>
      <w:jc w:val="left"/>
    </w:pPr>
  </w:style>
  <w:style w:type="character" w:customStyle="1" w:styleId="Char">
    <w:name w:val="批注文字 Char"/>
    <w:link w:val="a3"/>
    <w:uiPriority w:val="99"/>
    <w:semiHidden/>
    <w:locked/>
    <w:rsid w:val="004C543A"/>
    <w:rPr>
      <w:rFonts w:ascii="Times New Roman" w:eastAsia="宋体" w:hAnsi="Times New Roman" w:cs="Times New Roman"/>
      <w:kern w:val="16"/>
      <w:sz w:val="48"/>
      <w:szCs w:val="48"/>
    </w:rPr>
  </w:style>
  <w:style w:type="paragraph" w:styleId="a4">
    <w:name w:val="Balloon Text"/>
    <w:basedOn w:val="a"/>
    <w:link w:val="Char0"/>
    <w:uiPriority w:val="99"/>
    <w:semiHidden/>
    <w:rsid w:val="004C543A"/>
    <w:rPr>
      <w:sz w:val="18"/>
      <w:szCs w:val="18"/>
    </w:rPr>
  </w:style>
  <w:style w:type="character" w:customStyle="1" w:styleId="Char0">
    <w:name w:val="批注框文本 Char"/>
    <w:link w:val="a4"/>
    <w:uiPriority w:val="99"/>
    <w:semiHidden/>
    <w:locked/>
    <w:rsid w:val="004C543A"/>
    <w:rPr>
      <w:rFonts w:ascii="Times New Roman" w:eastAsia="宋体" w:hAnsi="Times New Roman" w:cs="Times New Roman"/>
      <w:kern w:val="16"/>
      <w:sz w:val="18"/>
      <w:szCs w:val="18"/>
    </w:rPr>
  </w:style>
  <w:style w:type="paragraph" w:styleId="a5">
    <w:name w:val="footer"/>
    <w:basedOn w:val="a"/>
    <w:link w:val="Char1"/>
    <w:uiPriority w:val="99"/>
    <w:rsid w:val="004C543A"/>
    <w:pPr>
      <w:tabs>
        <w:tab w:val="center" w:pos="4153"/>
        <w:tab w:val="right" w:pos="8306"/>
      </w:tabs>
      <w:snapToGrid w:val="0"/>
      <w:jc w:val="left"/>
    </w:pPr>
    <w:rPr>
      <w:sz w:val="18"/>
      <w:szCs w:val="18"/>
    </w:rPr>
  </w:style>
  <w:style w:type="character" w:customStyle="1" w:styleId="Char1">
    <w:name w:val="页脚 Char"/>
    <w:link w:val="a5"/>
    <w:uiPriority w:val="99"/>
    <w:locked/>
    <w:rsid w:val="004C543A"/>
    <w:rPr>
      <w:rFonts w:ascii="Times New Roman" w:eastAsia="宋体" w:hAnsi="Times New Roman" w:cs="Times New Roman"/>
      <w:kern w:val="16"/>
      <w:sz w:val="18"/>
      <w:szCs w:val="18"/>
    </w:rPr>
  </w:style>
  <w:style w:type="paragraph" w:styleId="a6">
    <w:name w:val="header"/>
    <w:basedOn w:val="a"/>
    <w:link w:val="Char2"/>
    <w:uiPriority w:val="99"/>
    <w:semiHidden/>
    <w:rsid w:val="004C543A"/>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6"/>
    <w:uiPriority w:val="99"/>
    <w:semiHidden/>
    <w:locked/>
    <w:rsid w:val="004C543A"/>
    <w:rPr>
      <w:rFonts w:ascii="Times New Roman" w:eastAsia="宋体" w:hAnsi="Times New Roman" w:cs="Times New Roman"/>
      <w:kern w:val="16"/>
      <w:sz w:val="18"/>
      <w:szCs w:val="18"/>
    </w:rPr>
  </w:style>
  <w:style w:type="paragraph" w:styleId="a7">
    <w:name w:val="Normal (Web)"/>
    <w:basedOn w:val="a"/>
    <w:uiPriority w:val="99"/>
    <w:semiHidden/>
    <w:rsid w:val="004C543A"/>
    <w:pPr>
      <w:spacing w:beforeAutospacing="1" w:afterAutospacing="1"/>
      <w:jc w:val="left"/>
    </w:pPr>
    <w:rPr>
      <w:kern w:val="0"/>
      <w:sz w:val="24"/>
    </w:rPr>
  </w:style>
  <w:style w:type="paragraph" w:styleId="a8">
    <w:name w:val="annotation subject"/>
    <w:basedOn w:val="a3"/>
    <w:next w:val="a3"/>
    <w:link w:val="Char3"/>
    <w:uiPriority w:val="99"/>
    <w:semiHidden/>
    <w:rsid w:val="004C543A"/>
    <w:rPr>
      <w:b/>
      <w:bCs/>
    </w:rPr>
  </w:style>
  <w:style w:type="character" w:customStyle="1" w:styleId="Char3">
    <w:name w:val="批注主题 Char"/>
    <w:link w:val="a8"/>
    <w:uiPriority w:val="99"/>
    <w:semiHidden/>
    <w:locked/>
    <w:rsid w:val="004C543A"/>
    <w:rPr>
      <w:rFonts w:ascii="Times New Roman" w:eastAsia="宋体" w:hAnsi="Times New Roman" w:cs="Times New Roman"/>
      <w:b/>
      <w:bCs/>
      <w:kern w:val="16"/>
      <w:sz w:val="48"/>
      <w:szCs w:val="48"/>
    </w:rPr>
  </w:style>
  <w:style w:type="character" w:styleId="a9">
    <w:name w:val="Hyperlink"/>
    <w:uiPriority w:val="99"/>
    <w:rsid w:val="004C543A"/>
    <w:rPr>
      <w:rFonts w:cs="Times New Roman"/>
      <w:color w:val="000000"/>
      <w:u w:val="none"/>
    </w:rPr>
  </w:style>
  <w:style w:type="character" w:styleId="aa">
    <w:name w:val="annotation reference"/>
    <w:uiPriority w:val="99"/>
    <w:semiHidden/>
    <w:rsid w:val="004C543A"/>
    <w:rPr>
      <w:rFonts w:cs="Times New Roman"/>
      <w:sz w:val="21"/>
      <w:szCs w:val="21"/>
    </w:rPr>
  </w:style>
  <w:style w:type="paragraph" w:styleId="ab">
    <w:name w:val="No Spacing"/>
    <w:basedOn w:val="a"/>
    <w:uiPriority w:val="99"/>
    <w:qFormat/>
    <w:rsid w:val="004C543A"/>
    <w:pPr>
      <w:spacing w:line="580" w:lineRule="exact"/>
      <w:ind w:firstLineChars="200" w:firstLine="640"/>
    </w:pPr>
    <w:rPr>
      <w:rFonts w:ascii="仿宋_GB2312" w:eastAsia="仿宋_GB2312" w:hAnsi="黑体"/>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390</Words>
  <Characters>2229</Characters>
  <Application>Microsoft Office Word</Application>
  <DocSecurity>0</DocSecurity>
  <Lines>18</Lines>
  <Paragraphs>5</Paragraphs>
  <ScaleCrop>false</ScaleCrop>
  <Company/>
  <LinksUpToDate>false</LinksUpToDate>
  <CharactersWithSpaces>2614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国网冀北电力有限公司2020年高校毕业生招聘考试（第二批）应聘人员新冠肺炎疫情防控要求</dc:title>
  <dc:subject/>
  <dc:creator/>
  <cp:keywords/>
  <dc:description/>
  <cp:lastModifiedBy/>
  <cp:revision>2</cp:revision>
  <cp:lastPrinted>2020-06-24T09:48:00Z</cp:lastPrinted>
  <dcterms:created xsi:type="dcterms:W3CDTF">2022-05-05T08:14:00Z</dcterms:created>
  <dcterms:modified xsi:type="dcterms:W3CDTF">2022-06-24T10:05:00Z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BCB53DA384F54E438739DE709F7F2EBB</vt:lpwstr>
  </property>
</Properties>
</file>